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56EA" w14:textId="0163D1D2" w:rsidR="00072E19" w:rsidRPr="00713AFB" w:rsidRDefault="00B50856" w:rsidP="00814B16">
      <w:pPr>
        <w:jc w:val="both"/>
        <w:rPr>
          <w:rFonts w:cstheme="minorHAnsi"/>
          <w:b/>
          <w:bCs/>
          <w:u w:val="single"/>
        </w:rPr>
      </w:pPr>
      <w:r w:rsidRPr="00713AFB">
        <w:rPr>
          <w:rFonts w:cstheme="minorHAnsi"/>
          <w:b/>
          <w:bCs/>
          <w:u w:val="single"/>
        </w:rPr>
        <w:t xml:space="preserve">Parbati Koldam Transmission Company </w:t>
      </w:r>
      <w:r w:rsidR="00713AFB" w:rsidRPr="00713AFB">
        <w:rPr>
          <w:rFonts w:cstheme="minorHAnsi"/>
          <w:b/>
          <w:bCs/>
          <w:u w:val="single"/>
        </w:rPr>
        <w:t xml:space="preserve">Limited’s </w:t>
      </w:r>
      <w:r w:rsidR="00072E19" w:rsidRPr="00713AFB">
        <w:rPr>
          <w:rFonts w:cstheme="minorHAnsi"/>
          <w:b/>
          <w:bCs/>
          <w:u w:val="single"/>
        </w:rPr>
        <w:t>Comments on Draft Terms and Condition of Tariff Regulation, 2024</w:t>
      </w:r>
    </w:p>
    <w:tbl>
      <w:tblPr>
        <w:tblStyle w:val="TableGrid"/>
        <w:tblpPr w:leftFromText="180" w:rightFromText="180" w:vertAnchor="text" w:tblpY="1"/>
        <w:tblOverlap w:val="never"/>
        <w:tblW w:w="14029" w:type="dxa"/>
        <w:tblLook w:val="04A0" w:firstRow="1" w:lastRow="0" w:firstColumn="1" w:lastColumn="0" w:noHBand="0" w:noVBand="1"/>
      </w:tblPr>
      <w:tblGrid>
        <w:gridCol w:w="624"/>
        <w:gridCol w:w="13405"/>
      </w:tblGrid>
      <w:tr w:rsidR="007F1736" w:rsidRPr="003E53AD" w14:paraId="7004C0E1" w14:textId="77777777" w:rsidTr="00204E57">
        <w:trPr>
          <w:trHeight w:val="254"/>
          <w:tblHeader/>
        </w:trPr>
        <w:tc>
          <w:tcPr>
            <w:tcW w:w="624" w:type="dxa"/>
            <w:shd w:val="clear" w:color="auto" w:fill="D9E2F3" w:themeFill="accent1" w:themeFillTint="33"/>
          </w:tcPr>
          <w:p w14:paraId="543D06DE" w14:textId="6F990A51" w:rsidR="007F1736" w:rsidRPr="00760E98" w:rsidRDefault="007F1736" w:rsidP="00F201C3">
            <w:pPr>
              <w:jc w:val="both"/>
              <w:rPr>
                <w:rFonts w:cstheme="minorHAnsi"/>
                <w:b/>
                <w:bCs/>
              </w:rPr>
            </w:pPr>
            <w:r w:rsidRPr="00760E98">
              <w:rPr>
                <w:rFonts w:cstheme="minorHAnsi"/>
                <w:b/>
                <w:bCs/>
              </w:rPr>
              <w:t>Reg</w:t>
            </w:r>
          </w:p>
        </w:tc>
        <w:tc>
          <w:tcPr>
            <w:tcW w:w="13405" w:type="dxa"/>
            <w:shd w:val="clear" w:color="auto" w:fill="D9E2F3" w:themeFill="accent1" w:themeFillTint="33"/>
          </w:tcPr>
          <w:p w14:paraId="01442B36" w14:textId="4DB053A0" w:rsidR="007F1736" w:rsidRPr="00760E98" w:rsidRDefault="007F1736" w:rsidP="00F201C3">
            <w:pPr>
              <w:jc w:val="center"/>
              <w:rPr>
                <w:rFonts w:cstheme="minorHAnsi"/>
                <w:b/>
                <w:bCs/>
              </w:rPr>
            </w:pPr>
            <w:r>
              <w:rPr>
                <w:rFonts w:cstheme="minorHAnsi"/>
                <w:b/>
                <w:bCs/>
              </w:rPr>
              <w:t>Particulars</w:t>
            </w:r>
          </w:p>
        </w:tc>
      </w:tr>
      <w:tr w:rsidR="007F1736" w:rsidRPr="003E53AD" w14:paraId="087D314D" w14:textId="77777777" w:rsidTr="00204E57">
        <w:trPr>
          <w:trHeight w:val="254"/>
        </w:trPr>
        <w:tc>
          <w:tcPr>
            <w:tcW w:w="624" w:type="dxa"/>
            <w:shd w:val="clear" w:color="auto" w:fill="auto"/>
          </w:tcPr>
          <w:p w14:paraId="4F96C3AD" w14:textId="5C31A1C7" w:rsidR="007F1736" w:rsidRPr="00FE2CA5" w:rsidRDefault="007F1736" w:rsidP="00F201C3">
            <w:pPr>
              <w:jc w:val="both"/>
              <w:rPr>
                <w:rFonts w:cstheme="minorHAnsi"/>
              </w:rPr>
            </w:pPr>
            <w:r w:rsidRPr="00FE2CA5">
              <w:rPr>
                <w:rFonts w:cstheme="minorHAnsi"/>
              </w:rPr>
              <w:t>3 (67)</w:t>
            </w:r>
          </w:p>
        </w:tc>
        <w:tc>
          <w:tcPr>
            <w:tcW w:w="13405" w:type="dxa"/>
            <w:shd w:val="clear" w:color="auto" w:fill="auto"/>
          </w:tcPr>
          <w:p w14:paraId="6BB28A81" w14:textId="3EF48302" w:rsidR="007F1736" w:rsidRPr="00FE2CA5" w:rsidRDefault="007F1736" w:rsidP="00F201C3">
            <w:pPr>
              <w:spacing w:after="0" w:line="240" w:lineRule="auto"/>
              <w:jc w:val="both"/>
              <w:rPr>
                <w:rFonts w:cstheme="minorHAnsi"/>
                <w:b/>
                <w:bCs/>
              </w:rPr>
            </w:pPr>
            <w:r w:rsidRPr="00FE2CA5">
              <w:rPr>
                <w:rFonts w:cstheme="minorHAnsi"/>
                <w:b/>
                <w:bCs/>
              </w:rPr>
              <w:t>Reference Rate of Interest</w:t>
            </w:r>
          </w:p>
          <w:p w14:paraId="069DD4C5" w14:textId="77777777" w:rsidR="00EE44FD" w:rsidRDefault="00EE44FD" w:rsidP="00F201C3">
            <w:pPr>
              <w:jc w:val="both"/>
              <w:rPr>
                <w:rFonts w:cstheme="minorHAnsi"/>
                <w:b/>
                <w:bCs/>
              </w:rPr>
            </w:pPr>
          </w:p>
          <w:p w14:paraId="2298BAA5" w14:textId="735B0A0F" w:rsidR="00EE44FD" w:rsidRDefault="007F1736" w:rsidP="00F201C3">
            <w:pPr>
              <w:jc w:val="both"/>
              <w:rPr>
                <w:rFonts w:cstheme="minorHAnsi"/>
              </w:rPr>
            </w:pPr>
            <w:r w:rsidRPr="00FE2CA5">
              <w:rPr>
                <w:rFonts w:cstheme="minorHAnsi"/>
                <w:b/>
                <w:bCs/>
              </w:rPr>
              <w:t>Draft Regulations</w:t>
            </w:r>
            <w:r w:rsidRPr="00FE2CA5">
              <w:rPr>
                <w:rFonts w:cstheme="minorHAnsi"/>
              </w:rPr>
              <w:t xml:space="preserve"> </w:t>
            </w:r>
          </w:p>
          <w:p w14:paraId="383C10BE" w14:textId="77777777" w:rsidR="00EE44FD" w:rsidRDefault="00EE44FD" w:rsidP="00F201C3">
            <w:pPr>
              <w:jc w:val="both"/>
              <w:rPr>
                <w:rFonts w:cstheme="minorHAnsi"/>
              </w:rPr>
            </w:pPr>
          </w:p>
          <w:p w14:paraId="3B787950" w14:textId="583D06D5" w:rsidR="007F1736" w:rsidRDefault="007F1736" w:rsidP="00F201C3">
            <w:pPr>
              <w:jc w:val="both"/>
              <w:rPr>
                <w:rFonts w:cstheme="minorHAnsi"/>
              </w:rPr>
            </w:pPr>
            <w:r w:rsidRPr="00FE2CA5">
              <w:rPr>
                <w:rFonts w:cstheme="minorHAnsi"/>
              </w:rPr>
              <w:t xml:space="preserve">one-year marginal cost of funds based lending rate (MCLR) of the State Bank of </w:t>
            </w:r>
            <w:proofErr w:type="gramStart"/>
            <w:r w:rsidRPr="00FE2CA5">
              <w:rPr>
                <w:rFonts w:cstheme="minorHAnsi"/>
              </w:rPr>
              <w:t>India  (</w:t>
            </w:r>
            <w:proofErr w:type="gramEnd"/>
            <w:r w:rsidRPr="00FE2CA5">
              <w:rPr>
                <w:rFonts w:cstheme="minorHAnsi"/>
              </w:rPr>
              <w:t>SBI) issued from time to time plus 325 basis points.</w:t>
            </w:r>
          </w:p>
          <w:p w14:paraId="0754F626" w14:textId="77777777" w:rsidR="007F1736" w:rsidRPr="00FE2CA5" w:rsidRDefault="007F1736" w:rsidP="00F201C3">
            <w:pPr>
              <w:spacing w:after="0" w:line="240" w:lineRule="auto"/>
              <w:jc w:val="both"/>
              <w:rPr>
                <w:rFonts w:cstheme="minorHAnsi"/>
              </w:rPr>
            </w:pPr>
          </w:p>
          <w:p w14:paraId="279EA129" w14:textId="71FB3AFE" w:rsidR="004A404B" w:rsidRDefault="007F1736" w:rsidP="00F201C3">
            <w:pPr>
              <w:jc w:val="both"/>
              <w:rPr>
                <w:rFonts w:cstheme="minorHAnsi"/>
                <w:b/>
                <w:bCs/>
              </w:rPr>
            </w:pPr>
            <w:r w:rsidRPr="00EF6B1B">
              <w:rPr>
                <w:rFonts w:cstheme="minorHAnsi"/>
                <w:b/>
                <w:bCs/>
              </w:rPr>
              <w:t>Indigrid Request</w:t>
            </w:r>
          </w:p>
          <w:p w14:paraId="168C36BE" w14:textId="77777777" w:rsidR="004A404B" w:rsidRDefault="004A404B" w:rsidP="00F201C3">
            <w:pPr>
              <w:jc w:val="both"/>
              <w:rPr>
                <w:rFonts w:cstheme="minorHAnsi"/>
                <w:b/>
                <w:bCs/>
              </w:rPr>
            </w:pPr>
          </w:p>
          <w:p w14:paraId="65DD9E36" w14:textId="6FF82BA8" w:rsidR="007F1736" w:rsidRPr="00EF6B1B" w:rsidRDefault="007F1736" w:rsidP="00F201C3">
            <w:pPr>
              <w:jc w:val="both"/>
              <w:rPr>
                <w:rFonts w:cstheme="minorHAnsi"/>
                <w:b/>
                <w:bCs/>
              </w:rPr>
            </w:pPr>
            <w:r w:rsidRPr="004A404B">
              <w:rPr>
                <w:rFonts w:cstheme="minorHAnsi"/>
              </w:rPr>
              <w:t xml:space="preserve">Contradictory to the submission made by Hon’ble Commission in EM, it has been observed that the Repo Rate is on an increasing curve which suggest that Ref Rate should either be maintained as it is or increased. Since there is no data in the public domain on reduction of risk in power industry, it would be prudent that Hon’ble commission discloses the detailed study basis which the ref rate has been proposed to be reduced. In view of the above, </w:t>
            </w:r>
            <w:proofErr w:type="gramStart"/>
            <w:r w:rsidRPr="004A404B">
              <w:rPr>
                <w:rFonts w:cstheme="minorHAnsi"/>
              </w:rPr>
              <w:t>It</w:t>
            </w:r>
            <w:proofErr w:type="gramEnd"/>
            <w:r w:rsidRPr="004A404B">
              <w:rPr>
                <w:rFonts w:cstheme="minorHAnsi"/>
              </w:rPr>
              <w:t xml:space="preserve"> is requested to retain the reference rate as SBI MCLR + 350 basis points as per CERC Tariff Regulations, 2019 as any rate below the same will lead to under-recovery to generators/ Transmission Licensees.</w:t>
            </w:r>
          </w:p>
        </w:tc>
      </w:tr>
      <w:tr w:rsidR="009C51EA" w:rsidRPr="003E53AD" w14:paraId="35FC4FF5" w14:textId="77777777" w:rsidTr="00204E57">
        <w:trPr>
          <w:trHeight w:val="254"/>
        </w:trPr>
        <w:tc>
          <w:tcPr>
            <w:tcW w:w="624" w:type="dxa"/>
          </w:tcPr>
          <w:p w14:paraId="48C56F88" w14:textId="2EE44598" w:rsidR="009C51EA" w:rsidRPr="003E53AD" w:rsidRDefault="009C51EA" w:rsidP="009C51EA">
            <w:pPr>
              <w:jc w:val="both"/>
              <w:rPr>
                <w:rFonts w:cstheme="minorHAnsi"/>
              </w:rPr>
            </w:pPr>
            <w:r w:rsidRPr="003E53AD">
              <w:rPr>
                <w:rFonts w:cstheme="minorHAnsi"/>
              </w:rPr>
              <w:t>9 (5)</w:t>
            </w:r>
          </w:p>
        </w:tc>
        <w:tc>
          <w:tcPr>
            <w:tcW w:w="13405" w:type="dxa"/>
          </w:tcPr>
          <w:p w14:paraId="637E0C70" w14:textId="2BF10027" w:rsidR="00D417F1" w:rsidRPr="00EE44FD" w:rsidRDefault="00D417F1" w:rsidP="009C51EA">
            <w:pPr>
              <w:jc w:val="both"/>
              <w:rPr>
                <w:b/>
                <w:bCs/>
              </w:rPr>
            </w:pPr>
            <w:r w:rsidRPr="00EE44FD">
              <w:rPr>
                <w:b/>
                <w:bCs/>
              </w:rPr>
              <w:t>Application for Tariff Determination</w:t>
            </w:r>
          </w:p>
          <w:p w14:paraId="5732A307" w14:textId="77777777" w:rsidR="00EE44FD" w:rsidRDefault="00EE44FD" w:rsidP="009C51EA">
            <w:pPr>
              <w:jc w:val="both"/>
              <w:rPr>
                <w:b/>
                <w:bCs/>
              </w:rPr>
            </w:pPr>
          </w:p>
          <w:p w14:paraId="70854ED8" w14:textId="1EAFBEAD" w:rsidR="00EE44FD" w:rsidRDefault="009C51EA" w:rsidP="009C51EA">
            <w:pPr>
              <w:jc w:val="both"/>
            </w:pPr>
            <w:r w:rsidRPr="00EE44FD">
              <w:rPr>
                <w:b/>
                <w:bCs/>
              </w:rPr>
              <w:t>Draft Regulations</w:t>
            </w:r>
            <w:r w:rsidRPr="004521D2">
              <w:t xml:space="preserve"> </w:t>
            </w:r>
          </w:p>
          <w:p w14:paraId="28A2C12A" w14:textId="77777777" w:rsidR="00EE44FD" w:rsidRDefault="00EE44FD" w:rsidP="009C51EA">
            <w:pPr>
              <w:jc w:val="both"/>
            </w:pPr>
          </w:p>
          <w:p w14:paraId="11A7D200" w14:textId="452E9F51" w:rsidR="009C51EA" w:rsidRDefault="009C51EA" w:rsidP="009C51EA">
            <w:pPr>
              <w:jc w:val="both"/>
            </w:pPr>
            <w:r w:rsidRPr="004521D2">
              <w:t xml:space="preserve">Carrying cost shall be allowed from date of filing of petition as against date of COD </w:t>
            </w:r>
            <w:proofErr w:type="gramStart"/>
            <w:r w:rsidRPr="004521D2">
              <w:t>in  case</w:t>
            </w:r>
            <w:proofErr w:type="gramEnd"/>
            <w:r w:rsidRPr="004521D2">
              <w:t xml:space="preserve"> of delay in filing of application by generator / transmission licensee.</w:t>
            </w:r>
          </w:p>
          <w:p w14:paraId="4EF404BF" w14:textId="77777777" w:rsidR="009C51EA" w:rsidRDefault="009C51EA" w:rsidP="009C51EA">
            <w:pPr>
              <w:jc w:val="both"/>
            </w:pPr>
          </w:p>
          <w:p w14:paraId="3364AEDA" w14:textId="77777777" w:rsidR="004A404B" w:rsidRDefault="00BF6313" w:rsidP="009C51EA">
            <w:pPr>
              <w:jc w:val="both"/>
              <w:rPr>
                <w:rFonts w:cstheme="minorHAnsi"/>
                <w:b/>
                <w:bCs/>
              </w:rPr>
            </w:pPr>
            <w:r w:rsidRPr="00BF6313">
              <w:rPr>
                <w:rFonts w:cstheme="minorHAnsi"/>
                <w:b/>
                <w:bCs/>
              </w:rPr>
              <w:t xml:space="preserve">Indigrid Request </w:t>
            </w:r>
          </w:p>
          <w:p w14:paraId="3B84E934" w14:textId="77777777" w:rsidR="004A404B" w:rsidRDefault="004A404B" w:rsidP="009C51EA">
            <w:pPr>
              <w:jc w:val="both"/>
              <w:rPr>
                <w:rFonts w:cstheme="minorHAnsi"/>
              </w:rPr>
            </w:pPr>
          </w:p>
          <w:p w14:paraId="1ED2F6AD" w14:textId="3894B232" w:rsidR="00BF6313" w:rsidRPr="00BF6313" w:rsidRDefault="00BF6313" w:rsidP="009C51EA">
            <w:pPr>
              <w:jc w:val="both"/>
              <w:rPr>
                <w:rFonts w:cstheme="minorHAnsi"/>
                <w:b/>
                <w:bCs/>
              </w:rPr>
            </w:pPr>
            <w:r w:rsidRPr="004A404B">
              <w:rPr>
                <w:rFonts w:cstheme="minorHAnsi"/>
              </w:rPr>
              <w:t>There must be timeline of 180 days from registration of Petition for determination of Tariff Order by the Hon’ble Commission</w:t>
            </w:r>
          </w:p>
        </w:tc>
      </w:tr>
      <w:tr w:rsidR="007F1736" w:rsidRPr="003E53AD" w14:paraId="783A70F2" w14:textId="77777777" w:rsidTr="00204E57">
        <w:trPr>
          <w:trHeight w:val="265"/>
        </w:trPr>
        <w:tc>
          <w:tcPr>
            <w:tcW w:w="624" w:type="dxa"/>
          </w:tcPr>
          <w:p w14:paraId="2B9433CF" w14:textId="280F2F8B" w:rsidR="007F1736" w:rsidRPr="003E53AD" w:rsidRDefault="007F1736" w:rsidP="00F201C3">
            <w:pPr>
              <w:jc w:val="both"/>
              <w:rPr>
                <w:rFonts w:cstheme="minorHAnsi"/>
              </w:rPr>
            </w:pPr>
            <w:r w:rsidRPr="003E53AD">
              <w:rPr>
                <w:rFonts w:cstheme="minorHAnsi"/>
              </w:rPr>
              <w:t>10 (</w:t>
            </w:r>
            <w:r w:rsidR="002A1749">
              <w:rPr>
                <w:rFonts w:cstheme="minorHAnsi"/>
              </w:rPr>
              <w:t>3</w:t>
            </w:r>
            <w:r w:rsidRPr="003E53AD">
              <w:rPr>
                <w:rFonts w:cstheme="minorHAnsi"/>
              </w:rPr>
              <w:t>)</w:t>
            </w:r>
          </w:p>
        </w:tc>
        <w:tc>
          <w:tcPr>
            <w:tcW w:w="13405" w:type="dxa"/>
          </w:tcPr>
          <w:p w14:paraId="742B17D2" w14:textId="6132FB85" w:rsidR="00FE6642" w:rsidRPr="00FE6642" w:rsidRDefault="00FE6642" w:rsidP="002A1749">
            <w:pPr>
              <w:spacing w:after="0" w:line="240" w:lineRule="auto"/>
              <w:jc w:val="both"/>
              <w:rPr>
                <w:rFonts w:cstheme="minorHAnsi"/>
                <w:lang w:bidi="en-US"/>
              </w:rPr>
            </w:pPr>
            <w:r w:rsidRPr="00FE6642">
              <w:rPr>
                <w:rFonts w:cstheme="minorHAnsi"/>
                <w:b/>
                <w:bCs/>
                <w:lang w:bidi="en-US"/>
              </w:rPr>
              <w:t>Determination of Tariff</w:t>
            </w:r>
          </w:p>
          <w:p w14:paraId="743737DA" w14:textId="77777777" w:rsidR="00EE44FD" w:rsidRDefault="00EE44FD" w:rsidP="00FE6642">
            <w:pPr>
              <w:jc w:val="both"/>
              <w:rPr>
                <w:rFonts w:cstheme="minorHAnsi"/>
                <w:b/>
                <w:bCs/>
                <w:lang w:bidi="en-US"/>
              </w:rPr>
            </w:pPr>
          </w:p>
          <w:p w14:paraId="343DD2D1" w14:textId="4CA51584" w:rsidR="00FE6642" w:rsidRPr="00FE6642" w:rsidRDefault="00FE6642" w:rsidP="00FE6642">
            <w:pPr>
              <w:jc w:val="both"/>
              <w:rPr>
                <w:rFonts w:cstheme="minorHAnsi"/>
                <w:lang w:bidi="en-US"/>
              </w:rPr>
            </w:pPr>
            <w:r w:rsidRPr="00FE6642">
              <w:rPr>
                <w:rFonts w:cstheme="minorHAnsi"/>
                <w:b/>
                <w:bCs/>
                <w:lang w:bidi="en-US"/>
              </w:rPr>
              <w:t xml:space="preserve">Draft Regulations </w:t>
            </w:r>
            <w:r w:rsidRPr="00FE6642">
              <w:rPr>
                <w:rFonts w:cstheme="minorHAnsi"/>
                <w:lang w:bidi="en-US"/>
              </w:rPr>
              <w:t>–</w:t>
            </w:r>
          </w:p>
          <w:p w14:paraId="49D47939" w14:textId="77777777" w:rsidR="00EE44FD" w:rsidRDefault="00EE44FD" w:rsidP="00B50856">
            <w:pPr>
              <w:jc w:val="both"/>
              <w:rPr>
                <w:rFonts w:cstheme="minorHAnsi"/>
                <w:lang w:bidi="en-US"/>
              </w:rPr>
            </w:pPr>
          </w:p>
          <w:p w14:paraId="42CD7BC2" w14:textId="05668A4E" w:rsidR="00FE6642" w:rsidRPr="00FE6642" w:rsidRDefault="00FE6642" w:rsidP="00B50856">
            <w:pPr>
              <w:jc w:val="both"/>
              <w:rPr>
                <w:rFonts w:cstheme="minorHAnsi"/>
                <w:lang w:bidi="en-US"/>
              </w:rPr>
            </w:pPr>
            <w:r w:rsidRPr="00FE6642">
              <w:rPr>
                <w:rFonts w:cstheme="minorHAnsi"/>
                <w:lang w:bidi="en-US"/>
              </w:rPr>
              <w:t xml:space="preserve">New Projects - Interim Tariff </w:t>
            </w:r>
            <w:r w:rsidRPr="00FE6642">
              <w:rPr>
                <w:rFonts w:cstheme="minorHAnsi"/>
                <w:b/>
                <w:bCs/>
                <w:lang w:bidi="en-US"/>
              </w:rPr>
              <w:t xml:space="preserve">may </w:t>
            </w:r>
            <w:r w:rsidRPr="00FE6642">
              <w:rPr>
                <w:rFonts w:cstheme="minorHAnsi"/>
                <w:lang w:bidi="en-US"/>
              </w:rPr>
              <w:t>be granted up to 90% of the tariff claimed in the first hearing.</w:t>
            </w:r>
          </w:p>
          <w:p w14:paraId="3311462F" w14:textId="77777777" w:rsidR="00B50856" w:rsidRDefault="00B50856" w:rsidP="00B50856">
            <w:pPr>
              <w:jc w:val="both"/>
              <w:rPr>
                <w:rFonts w:cstheme="minorHAnsi"/>
                <w:lang w:bidi="en-US"/>
              </w:rPr>
            </w:pPr>
          </w:p>
          <w:p w14:paraId="3CE5EDD1" w14:textId="2B67400F" w:rsidR="002A1749" w:rsidRDefault="00FE6642" w:rsidP="00B50856">
            <w:pPr>
              <w:jc w:val="both"/>
              <w:rPr>
                <w:rFonts w:cstheme="minorHAnsi"/>
                <w:lang w:bidi="en-US"/>
              </w:rPr>
            </w:pPr>
            <w:r w:rsidRPr="00FE6642">
              <w:rPr>
                <w:rFonts w:cstheme="minorHAnsi"/>
                <w:lang w:bidi="en-US"/>
              </w:rPr>
              <w:t xml:space="preserve">If final tariff &lt; interim tariff by &gt; 10%, the utility shall refund the excess with simple interest @ </w:t>
            </w:r>
            <w:proofErr w:type="gramStart"/>
            <w:r w:rsidRPr="00FE6642">
              <w:rPr>
                <w:rFonts w:cstheme="minorHAnsi"/>
                <w:lang w:bidi="en-US"/>
              </w:rPr>
              <w:t>1.2  times</w:t>
            </w:r>
            <w:proofErr w:type="gramEnd"/>
            <w:r w:rsidRPr="00FE6642">
              <w:rPr>
                <w:rFonts w:cstheme="minorHAnsi"/>
                <w:lang w:bidi="en-US"/>
              </w:rPr>
              <w:t xml:space="preserve"> rate of ‘SBI MCLR for the year + 100 bps’.</w:t>
            </w:r>
          </w:p>
          <w:p w14:paraId="69CD7F41" w14:textId="77777777" w:rsidR="002A1749" w:rsidRDefault="002A1749" w:rsidP="002A1749">
            <w:pPr>
              <w:jc w:val="both"/>
              <w:rPr>
                <w:rFonts w:cstheme="minorHAnsi"/>
                <w:b/>
                <w:bCs/>
                <w:lang w:bidi="en-US"/>
              </w:rPr>
            </w:pPr>
          </w:p>
          <w:p w14:paraId="2054CF05" w14:textId="5BE1357A" w:rsidR="00FE6642" w:rsidRPr="00FE6642" w:rsidRDefault="00FE6642" w:rsidP="002A1749">
            <w:pPr>
              <w:jc w:val="both"/>
              <w:rPr>
                <w:rFonts w:cstheme="minorHAnsi"/>
                <w:lang w:bidi="en-US"/>
              </w:rPr>
            </w:pPr>
            <w:r w:rsidRPr="00FE6642">
              <w:rPr>
                <w:rFonts w:cstheme="minorHAnsi"/>
                <w:b/>
                <w:bCs/>
                <w:lang w:bidi="en-US"/>
              </w:rPr>
              <w:t>Indigrid Request –</w:t>
            </w:r>
          </w:p>
          <w:p w14:paraId="7096B8A6" w14:textId="77777777" w:rsidR="00FE6642" w:rsidRPr="00FE6642" w:rsidRDefault="00FE6642" w:rsidP="00B50856">
            <w:pPr>
              <w:jc w:val="both"/>
              <w:rPr>
                <w:rFonts w:cstheme="minorHAnsi"/>
                <w:lang w:bidi="en-US"/>
              </w:rPr>
            </w:pPr>
            <w:r w:rsidRPr="00FE6642">
              <w:rPr>
                <w:rFonts w:cstheme="minorHAnsi"/>
                <w:lang w:bidi="en-US"/>
              </w:rPr>
              <w:t xml:space="preserve">If information submitted as per regulations, 90% of tariff claimed </w:t>
            </w:r>
            <w:r w:rsidRPr="00FE6642">
              <w:rPr>
                <w:rFonts w:cstheme="minorHAnsi"/>
                <w:b/>
                <w:bCs/>
                <w:lang w:bidi="en-US"/>
              </w:rPr>
              <w:t xml:space="preserve">shall </w:t>
            </w:r>
            <w:r w:rsidRPr="00FE6642">
              <w:rPr>
                <w:rFonts w:cstheme="minorHAnsi"/>
                <w:lang w:bidi="en-US"/>
              </w:rPr>
              <w:t>be granted for new projects.</w:t>
            </w:r>
          </w:p>
          <w:p w14:paraId="6468C307" w14:textId="77777777" w:rsidR="00B50856" w:rsidRDefault="00B50856" w:rsidP="00B50856">
            <w:pPr>
              <w:jc w:val="both"/>
              <w:rPr>
                <w:rFonts w:cstheme="minorHAnsi"/>
                <w:lang w:bidi="en-US"/>
              </w:rPr>
            </w:pPr>
          </w:p>
          <w:p w14:paraId="073AD40D" w14:textId="63418A6F" w:rsidR="00FE6642" w:rsidRPr="00FE6642" w:rsidRDefault="00FE6642" w:rsidP="00B50856">
            <w:pPr>
              <w:jc w:val="both"/>
              <w:rPr>
                <w:rFonts w:cstheme="minorHAnsi"/>
                <w:lang w:bidi="en-US"/>
              </w:rPr>
            </w:pPr>
            <w:r w:rsidRPr="00FE6642">
              <w:rPr>
                <w:rFonts w:cstheme="minorHAnsi"/>
                <w:lang w:bidi="en-US"/>
              </w:rPr>
              <w:t xml:space="preserve">Interest rate for refund of final tariff </w:t>
            </w:r>
            <w:proofErr w:type="gramStart"/>
            <w:r w:rsidRPr="00FE6642">
              <w:rPr>
                <w:rFonts w:cstheme="minorHAnsi"/>
                <w:lang w:bidi="en-US"/>
              </w:rPr>
              <w:t>in excess of</w:t>
            </w:r>
            <w:proofErr w:type="gramEnd"/>
            <w:r w:rsidRPr="00FE6642">
              <w:rPr>
                <w:rFonts w:cstheme="minorHAnsi"/>
                <w:lang w:bidi="en-US"/>
              </w:rPr>
              <w:t xml:space="preserve"> 10% of interim tariff should be with simple interest</w:t>
            </w:r>
            <w:r w:rsidR="002A1749" w:rsidRPr="002A1749">
              <w:rPr>
                <w:rFonts w:cstheme="minorHAnsi"/>
                <w:lang w:bidi="en-US"/>
              </w:rPr>
              <w:t xml:space="preserve"> </w:t>
            </w:r>
            <w:r w:rsidRPr="00FE6642">
              <w:rPr>
                <w:rFonts w:cstheme="minorHAnsi"/>
                <w:b/>
                <w:bCs/>
                <w:lang w:bidi="en-US"/>
              </w:rPr>
              <w:t>@ SBI MCLR + 100 bps.</w:t>
            </w:r>
          </w:p>
          <w:p w14:paraId="7EC4E992" w14:textId="77777777" w:rsidR="00B50856" w:rsidRDefault="00B50856" w:rsidP="00B50856">
            <w:pPr>
              <w:jc w:val="both"/>
              <w:rPr>
                <w:rFonts w:cstheme="minorHAnsi"/>
                <w:lang w:bidi="en-US"/>
              </w:rPr>
            </w:pPr>
          </w:p>
          <w:p w14:paraId="76E5B49C" w14:textId="74F33CD7" w:rsidR="00FE6642" w:rsidRPr="00FE6642" w:rsidRDefault="00FE6642" w:rsidP="00B50856">
            <w:pPr>
              <w:jc w:val="both"/>
              <w:rPr>
                <w:rFonts w:cstheme="minorHAnsi"/>
                <w:lang w:bidi="en-US"/>
              </w:rPr>
            </w:pPr>
            <w:r w:rsidRPr="00FE6642">
              <w:rPr>
                <w:rFonts w:cstheme="minorHAnsi"/>
                <w:lang w:bidi="en-US"/>
              </w:rPr>
              <w:t xml:space="preserve">Utility should not be penalized for difference in tariff which has been determined by the commission. Levying </w:t>
            </w:r>
            <w:r w:rsidRPr="00FE6642">
              <w:rPr>
                <w:rFonts w:cstheme="minorHAnsi"/>
                <w:b/>
                <w:bCs/>
                <w:lang w:bidi="en-US"/>
              </w:rPr>
              <w:t xml:space="preserve">interest at 1.2 times </w:t>
            </w:r>
            <w:r w:rsidRPr="00FE6642">
              <w:rPr>
                <w:rFonts w:cstheme="minorHAnsi"/>
                <w:lang w:bidi="en-US"/>
              </w:rPr>
              <w:t>shall create adverse impact on the operations and debt obligations of the utility.</w:t>
            </w:r>
          </w:p>
          <w:p w14:paraId="2A9FC4DE" w14:textId="5051FB86" w:rsidR="007F1736" w:rsidRPr="003E53AD" w:rsidRDefault="007F1736" w:rsidP="00F201C3">
            <w:pPr>
              <w:jc w:val="both"/>
              <w:rPr>
                <w:rFonts w:cstheme="minorHAnsi"/>
              </w:rPr>
            </w:pPr>
          </w:p>
        </w:tc>
      </w:tr>
      <w:tr w:rsidR="007F1736" w:rsidRPr="003E53AD" w14:paraId="54FE41A7" w14:textId="77777777" w:rsidTr="00204E57">
        <w:trPr>
          <w:trHeight w:val="254"/>
        </w:trPr>
        <w:tc>
          <w:tcPr>
            <w:tcW w:w="624" w:type="dxa"/>
          </w:tcPr>
          <w:p w14:paraId="750BDFE2" w14:textId="03F80AC2" w:rsidR="007F1736" w:rsidRPr="003E53AD" w:rsidRDefault="007F1736" w:rsidP="00F201C3">
            <w:pPr>
              <w:jc w:val="both"/>
              <w:rPr>
                <w:rFonts w:cstheme="minorHAnsi"/>
              </w:rPr>
            </w:pPr>
            <w:r w:rsidRPr="003E53AD">
              <w:rPr>
                <w:rFonts w:cstheme="minorHAnsi"/>
              </w:rPr>
              <w:lastRenderedPageBreak/>
              <w:t>10 (</w:t>
            </w:r>
            <w:r w:rsidR="00204E57">
              <w:rPr>
                <w:rFonts w:cstheme="minorHAnsi"/>
              </w:rPr>
              <w:t>3</w:t>
            </w:r>
            <w:r w:rsidRPr="003E53AD">
              <w:rPr>
                <w:rFonts w:cstheme="minorHAnsi"/>
              </w:rPr>
              <w:t>)</w:t>
            </w:r>
          </w:p>
        </w:tc>
        <w:tc>
          <w:tcPr>
            <w:tcW w:w="13405" w:type="dxa"/>
          </w:tcPr>
          <w:p w14:paraId="58A46679" w14:textId="1A45C023" w:rsidR="00166255" w:rsidRPr="00166255" w:rsidRDefault="00166255" w:rsidP="00204E57">
            <w:pPr>
              <w:spacing w:after="0" w:line="240" w:lineRule="auto"/>
              <w:jc w:val="both"/>
              <w:rPr>
                <w:rFonts w:cstheme="minorHAnsi"/>
                <w:lang w:bidi="en-US"/>
              </w:rPr>
            </w:pPr>
            <w:r w:rsidRPr="00166255">
              <w:rPr>
                <w:rFonts w:cstheme="minorHAnsi"/>
                <w:b/>
                <w:bCs/>
                <w:lang w:bidi="en-US"/>
              </w:rPr>
              <w:t xml:space="preserve">Interest Rate for Carrying Cost </w:t>
            </w:r>
          </w:p>
          <w:p w14:paraId="0428720F" w14:textId="77777777" w:rsidR="00EE44FD" w:rsidRDefault="00EE44FD" w:rsidP="00204E57">
            <w:pPr>
              <w:jc w:val="both"/>
              <w:rPr>
                <w:rFonts w:cstheme="minorHAnsi"/>
                <w:b/>
                <w:bCs/>
                <w:lang w:bidi="en-US"/>
              </w:rPr>
            </w:pPr>
          </w:p>
          <w:p w14:paraId="35FC15EF" w14:textId="3AF28015" w:rsidR="00166255" w:rsidRPr="00166255" w:rsidRDefault="00166255" w:rsidP="00204E57">
            <w:pPr>
              <w:jc w:val="both"/>
              <w:rPr>
                <w:rFonts w:cstheme="minorHAnsi"/>
                <w:lang w:bidi="en-US"/>
              </w:rPr>
            </w:pPr>
            <w:r w:rsidRPr="00166255">
              <w:rPr>
                <w:rFonts w:cstheme="minorHAnsi"/>
                <w:b/>
                <w:bCs/>
                <w:lang w:bidi="en-US"/>
              </w:rPr>
              <w:t xml:space="preserve">Draft Regulations </w:t>
            </w:r>
            <w:r w:rsidRPr="00166255">
              <w:rPr>
                <w:rFonts w:cstheme="minorHAnsi"/>
                <w:lang w:bidi="en-US"/>
              </w:rPr>
              <w:t>–</w:t>
            </w:r>
          </w:p>
          <w:p w14:paraId="587E5AA7" w14:textId="77777777" w:rsidR="004A404B" w:rsidRDefault="004A404B" w:rsidP="00B50856">
            <w:pPr>
              <w:jc w:val="both"/>
              <w:rPr>
                <w:rFonts w:cstheme="minorHAnsi"/>
                <w:b/>
                <w:bCs/>
                <w:lang w:bidi="en-US"/>
              </w:rPr>
            </w:pPr>
          </w:p>
          <w:p w14:paraId="22E253D5" w14:textId="1EAC676B" w:rsidR="00166255" w:rsidRPr="00166255" w:rsidRDefault="00166255" w:rsidP="00B50856">
            <w:pPr>
              <w:jc w:val="both"/>
              <w:rPr>
                <w:rFonts w:cstheme="minorHAnsi"/>
                <w:lang w:bidi="en-US"/>
              </w:rPr>
            </w:pPr>
            <w:r w:rsidRPr="00166255">
              <w:rPr>
                <w:rFonts w:cstheme="minorHAnsi"/>
                <w:lang w:val="en-US" w:bidi="en-US"/>
              </w:rPr>
              <w:t>Provided that in case the final tariff determined by the Commission is lower than the interim tariff by more than 10%, the generating company or transmission licensee shall return the excess amount recovered from the beneficiaries or long-term customers, as the case may be with simple interest at 1.20 times of the rate worked out on the basis of 1-year SBI MCLR plus 100 basis points prevailing as on 1st April of the financial year in which such excess recovery was made</w:t>
            </w:r>
            <w:r w:rsidR="00642364">
              <w:rPr>
                <w:rFonts w:cstheme="minorHAnsi"/>
                <w:lang w:val="en-US" w:bidi="en-US"/>
              </w:rPr>
              <w:t>.</w:t>
            </w:r>
          </w:p>
          <w:p w14:paraId="2BA286EB" w14:textId="77777777" w:rsidR="00642364" w:rsidRDefault="00642364" w:rsidP="00642364">
            <w:pPr>
              <w:jc w:val="both"/>
              <w:rPr>
                <w:rFonts w:cstheme="minorHAnsi"/>
                <w:b/>
                <w:bCs/>
                <w:lang w:bidi="en-US"/>
              </w:rPr>
            </w:pPr>
          </w:p>
          <w:p w14:paraId="12CF9491" w14:textId="100F0795" w:rsidR="00642364" w:rsidRDefault="00166255" w:rsidP="00642364">
            <w:pPr>
              <w:jc w:val="both"/>
              <w:rPr>
                <w:rFonts w:cstheme="minorHAnsi"/>
                <w:b/>
                <w:bCs/>
                <w:lang w:bidi="en-US"/>
              </w:rPr>
            </w:pPr>
            <w:r w:rsidRPr="00166255">
              <w:rPr>
                <w:rFonts w:cstheme="minorHAnsi"/>
                <w:b/>
                <w:bCs/>
                <w:lang w:bidi="en-US"/>
              </w:rPr>
              <w:t xml:space="preserve">IndiGrid Request </w:t>
            </w:r>
          </w:p>
          <w:p w14:paraId="6D471237" w14:textId="77777777" w:rsidR="00855CEF" w:rsidRDefault="00855CEF" w:rsidP="00B50856">
            <w:pPr>
              <w:jc w:val="both"/>
              <w:rPr>
                <w:rFonts w:cstheme="minorHAnsi"/>
                <w:lang w:val="en-US" w:bidi="en-US"/>
              </w:rPr>
            </w:pPr>
          </w:p>
          <w:p w14:paraId="5FB6DC55" w14:textId="0B559523" w:rsidR="00166255" w:rsidRPr="00166255" w:rsidRDefault="00166255" w:rsidP="00B50856">
            <w:pPr>
              <w:jc w:val="both"/>
              <w:rPr>
                <w:rFonts w:cstheme="minorHAnsi"/>
                <w:lang w:bidi="en-US"/>
              </w:rPr>
            </w:pPr>
            <w:r w:rsidRPr="00166255">
              <w:rPr>
                <w:rFonts w:cstheme="minorHAnsi"/>
                <w:lang w:val="en-US" w:bidi="en-US"/>
              </w:rPr>
              <w:t xml:space="preserve">It has been observed that the interest rate for carrying cost proposed is less than the reference rate of interest as proposed in the Draft Regulation. This difference of treatment is not in </w:t>
            </w:r>
            <w:proofErr w:type="gramStart"/>
            <w:r w:rsidRPr="00166255">
              <w:rPr>
                <w:rFonts w:cstheme="minorHAnsi"/>
                <w:lang w:val="en-US" w:bidi="en-US"/>
              </w:rPr>
              <w:t>line</w:t>
            </w:r>
            <w:proofErr w:type="gramEnd"/>
            <w:r w:rsidRPr="00166255">
              <w:rPr>
                <w:rFonts w:cstheme="minorHAnsi"/>
                <w:lang w:val="en-US" w:bidi="en-US"/>
              </w:rPr>
              <w:t xml:space="preserve"> the approach as defined under Sec 61(d) of Electricity Act’03. We request to </w:t>
            </w:r>
          </w:p>
          <w:p w14:paraId="0A289498" w14:textId="77777777" w:rsidR="00B50856" w:rsidRDefault="00B50856" w:rsidP="00B50856">
            <w:pPr>
              <w:jc w:val="both"/>
              <w:rPr>
                <w:rFonts w:cstheme="minorHAnsi"/>
                <w:lang w:bidi="en-US"/>
              </w:rPr>
            </w:pPr>
          </w:p>
          <w:p w14:paraId="052F8D70" w14:textId="5ADA7788" w:rsidR="00166255" w:rsidRPr="00166255" w:rsidRDefault="00166255" w:rsidP="00B50856">
            <w:pPr>
              <w:jc w:val="both"/>
              <w:rPr>
                <w:rFonts w:cstheme="minorHAnsi"/>
                <w:lang w:bidi="en-US"/>
              </w:rPr>
            </w:pPr>
            <w:r w:rsidRPr="00166255">
              <w:rPr>
                <w:rFonts w:cstheme="minorHAnsi"/>
                <w:lang w:bidi="en-US"/>
              </w:rPr>
              <w:t>Additionally, provision for voluntary refund of excess tariff identified during truing activity to be introduced.</w:t>
            </w:r>
          </w:p>
          <w:p w14:paraId="79928FE4" w14:textId="1A348A08" w:rsidR="007F1736" w:rsidRPr="003E53AD" w:rsidRDefault="007F1736" w:rsidP="00F201C3">
            <w:pPr>
              <w:jc w:val="both"/>
              <w:rPr>
                <w:rFonts w:cstheme="minorHAnsi"/>
                <w:lang w:val="en-US" w:bidi="en-US"/>
              </w:rPr>
            </w:pPr>
          </w:p>
        </w:tc>
      </w:tr>
      <w:tr w:rsidR="007F1736" w:rsidRPr="003E53AD" w14:paraId="414B41AF" w14:textId="77777777" w:rsidTr="00204E57">
        <w:trPr>
          <w:trHeight w:val="254"/>
        </w:trPr>
        <w:tc>
          <w:tcPr>
            <w:tcW w:w="624" w:type="dxa"/>
          </w:tcPr>
          <w:p w14:paraId="3929939D" w14:textId="05474C7C" w:rsidR="007F1736" w:rsidRPr="003E53AD" w:rsidRDefault="007F1736" w:rsidP="00F201C3">
            <w:pPr>
              <w:jc w:val="both"/>
              <w:rPr>
                <w:rFonts w:cstheme="minorHAnsi"/>
              </w:rPr>
            </w:pPr>
            <w:r w:rsidRPr="003E53AD">
              <w:rPr>
                <w:rFonts w:cstheme="minorHAnsi"/>
              </w:rPr>
              <w:t>1</w:t>
            </w:r>
            <w:r w:rsidR="00644AB4">
              <w:rPr>
                <w:rFonts w:cstheme="minorHAnsi"/>
              </w:rPr>
              <w:t xml:space="preserve">9 </w:t>
            </w:r>
            <w:r w:rsidRPr="003E53AD">
              <w:rPr>
                <w:rFonts w:cstheme="minorHAnsi"/>
              </w:rPr>
              <w:t>(</w:t>
            </w:r>
            <w:r w:rsidR="00644AB4">
              <w:rPr>
                <w:rFonts w:cstheme="minorHAnsi"/>
              </w:rPr>
              <w:t>5</w:t>
            </w:r>
            <w:r w:rsidRPr="003E53AD">
              <w:rPr>
                <w:rFonts w:cstheme="minorHAnsi"/>
              </w:rPr>
              <w:t>)</w:t>
            </w:r>
          </w:p>
        </w:tc>
        <w:tc>
          <w:tcPr>
            <w:tcW w:w="13405" w:type="dxa"/>
          </w:tcPr>
          <w:p w14:paraId="53CE9B76" w14:textId="3F002A74" w:rsidR="00644AB4" w:rsidRPr="00644AB4" w:rsidRDefault="00644AB4" w:rsidP="00644AB4">
            <w:pPr>
              <w:spacing w:after="0" w:line="240" w:lineRule="auto"/>
              <w:jc w:val="both"/>
              <w:rPr>
                <w:rFonts w:cstheme="minorHAnsi"/>
                <w:lang w:bidi="en-US"/>
              </w:rPr>
            </w:pPr>
            <w:r w:rsidRPr="00644AB4">
              <w:rPr>
                <w:rFonts w:cstheme="minorHAnsi"/>
                <w:b/>
                <w:bCs/>
                <w:lang w:bidi="en-US"/>
              </w:rPr>
              <w:t>Tariff Determination of Projects Acquired through NCLT</w:t>
            </w:r>
          </w:p>
          <w:p w14:paraId="6051BDFD" w14:textId="77777777" w:rsidR="00EE44FD" w:rsidRDefault="00EE44FD" w:rsidP="00644AB4">
            <w:pPr>
              <w:jc w:val="both"/>
              <w:rPr>
                <w:rFonts w:cstheme="minorHAnsi"/>
                <w:b/>
                <w:bCs/>
                <w:lang w:val="en-US" w:bidi="en-US"/>
              </w:rPr>
            </w:pPr>
          </w:p>
          <w:p w14:paraId="382EDA2E" w14:textId="04698CF8" w:rsidR="00644AB4" w:rsidRPr="00644AB4" w:rsidRDefault="00644AB4" w:rsidP="00644AB4">
            <w:pPr>
              <w:jc w:val="both"/>
              <w:rPr>
                <w:rFonts w:cstheme="minorHAnsi"/>
                <w:lang w:bidi="en-US"/>
              </w:rPr>
            </w:pPr>
            <w:r w:rsidRPr="00644AB4">
              <w:rPr>
                <w:rFonts w:cstheme="minorHAnsi"/>
                <w:b/>
                <w:bCs/>
                <w:lang w:val="en-US" w:bidi="en-US"/>
              </w:rPr>
              <w:t>Draft</w:t>
            </w:r>
            <w:r w:rsidRPr="00644AB4">
              <w:rPr>
                <w:rFonts w:cstheme="minorHAnsi"/>
                <w:b/>
                <w:bCs/>
                <w:lang w:bidi="en-US"/>
              </w:rPr>
              <w:t xml:space="preserve"> Regulations </w:t>
            </w:r>
            <w:r w:rsidRPr="00644AB4">
              <w:rPr>
                <w:rFonts w:cstheme="minorHAnsi"/>
                <w:lang w:bidi="en-US"/>
              </w:rPr>
              <w:t>–</w:t>
            </w:r>
          </w:p>
          <w:p w14:paraId="48C96AD8" w14:textId="77777777" w:rsidR="00855CEF" w:rsidRDefault="00855CEF" w:rsidP="00B50856">
            <w:pPr>
              <w:jc w:val="both"/>
              <w:rPr>
                <w:rFonts w:cstheme="minorHAnsi"/>
                <w:b/>
                <w:bCs/>
                <w:lang w:bidi="en-US"/>
              </w:rPr>
            </w:pPr>
          </w:p>
          <w:p w14:paraId="7874E828" w14:textId="5A92B227" w:rsidR="00644AB4" w:rsidRPr="00644AB4" w:rsidRDefault="00644AB4" w:rsidP="00B50856">
            <w:pPr>
              <w:jc w:val="both"/>
              <w:rPr>
                <w:rFonts w:cstheme="minorHAnsi"/>
                <w:lang w:bidi="en-US"/>
              </w:rPr>
            </w:pPr>
            <w:r w:rsidRPr="00644AB4">
              <w:rPr>
                <w:rFonts w:cstheme="minorHAnsi"/>
                <w:b/>
                <w:bCs/>
                <w:lang w:bidi="en-US"/>
              </w:rPr>
              <w:t xml:space="preserve">Operational Projects </w:t>
            </w:r>
            <w:r w:rsidRPr="00644AB4">
              <w:rPr>
                <w:rFonts w:cstheme="minorHAnsi"/>
                <w:lang w:bidi="en-US"/>
              </w:rPr>
              <w:t>- Lower of historical GFA of the project or the acquisition value paid,</w:t>
            </w:r>
          </w:p>
          <w:p w14:paraId="1ECF2ACC" w14:textId="77777777" w:rsidR="00855CEF" w:rsidRDefault="00855CEF" w:rsidP="00B50856">
            <w:pPr>
              <w:jc w:val="both"/>
              <w:rPr>
                <w:rFonts w:cstheme="minorHAnsi"/>
                <w:b/>
                <w:bCs/>
                <w:lang w:val="en-US" w:bidi="en-US"/>
              </w:rPr>
            </w:pPr>
          </w:p>
          <w:p w14:paraId="37FB3161" w14:textId="7214B0CA" w:rsidR="00644AB4" w:rsidRPr="00644AB4" w:rsidRDefault="00644AB4" w:rsidP="00B50856">
            <w:pPr>
              <w:jc w:val="both"/>
              <w:rPr>
                <w:rFonts w:cstheme="minorHAnsi"/>
                <w:lang w:bidi="en-US"/>
              </w:rPr>
            </w:pPr>
            <w:r w:rsidRPr="00644AB4">
              <w:rPr>
                <w:rFonts w:cstheme="minorHAnsi"/>
                <w:b/>
                <w:bCs/>
                <w:lang w:val="en-US" w:bidi="en-US"/>
              </w:rPr>
              <w:t>Under</w:t>
            </w:r>
            <w:r w:rsidRPr="00644AB4">
              <w:rPr>
                <w:rFonts w:cstheme="minorHAnsi"/>
                <w:b/>
                <w:bCs/>
                <w:lang w:bidi="en-US"/>
              </w:rPr>
              <w:t xml:space="preserve">-construction projects </w:t>
            </w:r>
            <w:r w:rsidRPr="00644AB4">
              <w:rPr>
                <w:rFonts w:cstheme="minorHAnsi"/>
                <w:lang w:bidi="en-US"/>
              </w:rPr>
              <w:t>- Lower of the acquisition value or actual audited cost incurred till date of acquisition.</w:t>
            </w:r>
          </w:p>
          <w:p w14:paraId="1869C1A7" w14:textId="77777777" w:rsidR="00644AB4" w:rsidRDefault="00644AB4" w:rsidP="00644AB4">
            <w:pPr>
              <w:jc w:val="both"/>
              <w:rPr>
                <w:rFonts w:cstheme="minorHAnsi"/>
                <w:b/>
                <w:bCs/>
                <w:lang w:bidi="en-US"/>
              </w:rPr>
            </w:pPr>
          </w:p>
          <w:p w14:paraId="3AA230FA" w14:textId="1B4DF2D6" w:rsidR="00644AB4" w:rsidRPr="00644AB4" w:rsidRDefault="00644AB4" w:rsidP="00644AB4">
            <w:pPr>
              <w:jc w:val="both"/>
              <w:rPr>
                <w:rFonts w:cstheme="minorHAnsi"/>
                <w:lang w:bidi="en-US"/>
              </w:rPr>
            </w:pPr>
            <w:r w:rsidRPr="00644AB4">
              <w:rPr>
                <w:rFonts w:cstheme="minorHAnsi"/>
                <w:b/>
                <w:bCs/>
                <w:lang w:bidi="en-US"/>
              </w:rPr>
              <w:t>IndiGrid Request –</w:t>
            </w:r>
          </w:p>
          <w:p w14:paraId="6266AD43" w14:textId="77777777" w:rsidR="00855CEF" w:rsidRDefault="00855CEF" w:rsidP="00B50856">
            <w:pPr>
              <w:jc w:val="both"/>
              <w:rPr>
                <w:rFonts w:cstheme="minorHAnsi"/>
                <w:lang w:val="en-US" w:bidi="en-US"/>
              </w:rPr>
            </w:pPr>
          </w:p>
          <w:p w14:paraId="7B3DBF62" w14:textId="0CA99FDE" w:rsidR="00644AB4" w:rsidRPr="00644AB4" w:rsidRDefault="00644AB4" w:rsidP="00B50856">
            <w:pPr>
              <w:jc w:val="both"/>
              <w:rPr>
                <w:rFonts w:cstheme="minorHAnsi"/>
                <w:lang w:bidi="en-US"/>
              </w:rPr>
            </w:pPr>
            <w:r w:rsidRPr="00644AB4">
              <w:rPr>
                <w:rFonts w:cstheme="minorHAnsi"/>
                <w:lang w:val="en-US" w:bidi="en-US"/>
              </w:rPr>
              <w:t>Tariff</w:t>
            </w:r>
            <w:r w:rsidRPr="00644AB4">
              <w:rPr>
                <w:rFonts w:cstheme="minorHAnsi"/>
                <w:lang w:bidi="en-US"/>
              </w:rPr>
              <w:t xml:space="preserve"> of projects acquired through NCLT should continue to be computed based on the historical GFA  only, as the bidder for stressed assets considers multiple factors including cost to be incurred for  completion of the facilities, standardization of the schemes as per the industry practice, any  unforeseen factors to arrive at the acquisition value on account of which the procurer would acquire  the asset at a discount to the existing price to make the stressed asset financially viable.</w:t>
            </w:r>
          </w:p>
          <w:p w14:paraId="26B07738" w14:textId="77777777" w:rsidR="00B50856" w:rsidRDefault="00B50856" w:rsidP="00B50856">
            <w:pPr>
              <w:jc w:val="both"/>
              <w:rPr>
                <w:rFonts w:cstheme="minorHAnsi"/>
                <w:lang w:bidi="en-US"/>
              </w:rPr>
            </w:pPr>
          </w:p>
          <w:p w14:paraId="0AE40745" w14:textId="77CA4B1C" w:rsidR="00644AB4" w:rsidRPr="00644AB4" w:rsidRDefault="00644AB4" w:rsidP="00B50856">
            <w:pPr>
              <w:jc w:val="both"/>
              <w:rPr>
                <w:rFonts w:cstheme="minorHAnsi"/>
                <w:lang w:bidi="en-US"/>
              </w:rPr>
            </w:pPr>
            <w:r w:rsidRPr="00644AB4">
              <w:rPr>
                <w:rFonts w:cstheme="minorHAnsi"/>
                <w:lang w:bidi="en-US"/>
              </w:rPr>
              <w:t>Moreover, APTEL has upheld the tariff determination of projects acquired through NCLT at historical cost only vide its judgment dated 27.09.2019 in Appeal No. 183 of 2019 in case of Renascent Power Ventures Pvt. Ltd. vs UPERC, &amp; Ors. Said order has attained finality.</w:t>
            </w:r>
          </w:p>
          <w:p w14:paraId="1A3317B1" w14:textId="509734BA" w:rsidR="007F1736" w:rsidRPr="003E53AD" w:rsidRDefault="007F1736" w:rsidP="00F201C3">
            <w:pPr>
              <w:jc w:val="both"/>
              <w:rPr>
                <w:rFonts w:cstheme="minorHAnsi"/>
              </w:rPr>
            </w:pPr>
          </w:p>
        </w:tc>
      </w:tr>
      <w:tr w:rsidR="007F1736" w:rsidRPr="003E53AD" w14:paraId="04446D67" w14:textId="77777777" w:rsidTr="00204E57">
        <w:trPr>
          <w:trHeight w:val="254"/>
        </w:trPr>
        <w:tc>
          <w:tcPr>
            <w:tcW w:w="624" w:type="dxa"/>
          </w:tcPr>
          <w:p w14:paraId="7F23B7C1" w14:textId="3F87FB13" w:rsidR="007F1736" w:rsidRPr="003E53AD" w:rsidRDefault="00B437AD" w:rsidP="00F201C3">
            <w:pPr>
              <w:jc w:val="both"/>
              <w:rPr>
                <w:rFonts w:cstheme="minorHAnsi"/>
              </w:rPr>
            </w:pPr>
            <w:r>
              <w:rPr>
                <w:rFonts w:cstheme="minorHAnsi"/>
              </w:rPr>
              <w:lastRenderedPageBreak/>
              <w:t xml:space="preserve">21 </w:t>
            </w:r>
            <w:r w:rsidR="007F1736" w:rsidRPr="003E53AD">
              <w:rPr>
                <w:rFonts w:cstheme="minorHAnsi"/>
              </w:rPr>
              <w:t>(</w:t>
            </w:r>
            <w:r>
              <w:rPr>
                <w:rFonts w:cstheme="minorHAnsi"/>
              </w:rPr>
              <w:t>5</w:t>
            </w:r>
            <w:r w:rsidR="007F1736" w:rsidRPr="003E53AD">
              <w:rPr>
                <w:rFonts w:cstheme="minorHAnsi"/>
              </w:rPr>
              <w:t>)</w:t>
            </w:r>
          </w:p>
        </w:tc>
        <w:tc>
          <w:tcPr>
            <w:tcW w:w="13405" w:type="dxa"/>
          </w:tcPr>
          <w:p w14:paraId="0DBAEB33" w14:textId="2C710E06" w:rsidR="00DF7975" w:rsidRPr="00DF7975" w:rsidRDefault="00DF7975" w:rsidP="00B437AD">
            <w:pPr>
              <w:spacing w:after="0" w:line="240" w:lineRule="auto"/>
              <w:jc w:val="both"/>
              <w:rPr>
                <w:rFonts w:cstheme="minorHAnsi"/>
                <w:lang w:bidi="en-US"/>
              </w:rPr>
            </w:pPr>
            <w:r w:rsidRPr="00DF7975">
              <w:rPr>
                <w:rFonts w:cstheme="minorHAnsi"/>
                <w:b/>
                <w:bCs/>
                <w:lang w:bidi="en-US"/>
              </w:rPr>
              <w:t xml:space="preserve">Delay in achieving </w:t>
            </w:r>
            <w:proofErr w:type="gramStart"/>
            <w:r w:rsidRPr="00DF7975">
              <w:rPr>
                <w:rFonts w:cstheme="minorHAnsi"/>
                <w:b/>
                <w:bCs/>
                <w:lang w:bidi="en-US"/>
              </w:rPr>
              <w:t>COD</w:t>
            </w:r>
            <w:proofErr w:type="gramEnd"/>
          </w:p>
          <w:p w14:paraId="460E21DA" w14:textId="77777777" w:rsidR="00855CEF" w:rsidRDefault="00855CEF" w:rsidP="00B437AD">
            <w:pPr>
              <w:jc w:val="both"/>
              <w:rPr>
                <w:rFonts w:cstheme="minorHAnsi"/>
                <w:b/>
                <w:bCs/>
                <w:lang w:bidi="en-US"/>
              </w:rPr>
            </w:pPr>
          </w:p>
          <w:p w14:paraId="4C2ED4E8" w14:textId="526E1E6D" w:rsidR="00855CEF" w:rsidRDefault="00DF7975" w:rsidP="00B437AD">
            <w:pPr>
              <w:jc w:val="both"/>
              <w:rPr>
                <w:rFonts w:cstheme="minorHAnsi"/>
                <w:lang w:bidi="en-US"/>
              </w:rPr>
            </w:pPr>
            <w:r w:rsidRPr="00DF7975">
              <w:rPr>
                <w:rFonts w:cstheme="minorHAnsi"/>
                <w:b/>
                <w:bCs/>
                <w:lang w:bidi="en-US"/>
              </w:rPr>
              <w:t>Draft Regulations</w:t>
            </w:r>
          </w:p>
          <w:p w14:paraId="1A31A6EC" w14:textId="77777777" w:rsidR="00855CEF" w:rsidRDefault="00855CEF" w:rsidP="00B437AD">
            <w:pPr>
              <w:jc w:val="both"/>
              <w:rPr>
                <w:rFonts w:cstheme="minorHAnsi"/>
                <w:lang w:bidi="en-US"/>
              </w:rPr>
            </w:pPr>
          </w:p>
          <w:p w14:paraId="56DDBC79" w14:textId="3BAA9562" w:rsidR="00DF7975" w:rsidRPr="00DF7975" w:rsidRDefault="00DF7975" w:rsidP="00B437AD">
            <w:pPr>
              <w:jc w:val="both"/>
              <w:rPr>
                <w:rFonts w:cstheme="minorHAnsi"/>
                <w:lang w:bidi="en-US"/>
              </w:rPr>
            </w:pPr>
            <w:r w:rsidRPr="00DF7975">
              <w:rPr>
                <w:rFonts w:cstheme="minorHAnsi"/>
                <w:lang w:bidi="en-US"/>
              </w:rPr>
              <w:t>IDC &amp; IEDC shall be disallowed in entirety or pro-rated based on the period of delay not condoned vis-à-vis the total implementation period, and liquidated damages recovered from the contractor/ supplier shall be retained by the utility in same proportion of delay not condoned vis-à-vis the total implementation period.</w:t>
            </w:r>
          </w:p>
          <w:p w14:paraId="2DAEF469" w14:textId="77777777" w:rsidR="00B437AD" w:rsidRDefault="00B437AD" w:rsidP="00B437AD">
            <w:pPr>
              <w:jc w:val="both"/>
              <w:rPr>
                <w:rFonts w:cstheme="minorHAnsi"/>
                <w:lang w:val="en-US" w:bidi="en-US"/>
              </w:rPr>
            </w:pPr>
          </w:p>
          <w:p w14:paraId="0EB35943" w14:textId="434644F0" w:rsidR="00855CEF" w:rsidRDefault="00DF7975" w:rsidP="00B437AD">
            <w:pPr>
              <w:jc w:val="both"/>
              <w:rPr>
                <w:rFonts w:cstheme="minorHAnsi"/>
                <w:b/>
                <w:bCs/>
                <w:lang w:bidi="en-US"/>
              </w:rPr>
            </w:pPr>
            <w:r w:rsidRPr="00DF7975">
              <w:rPr>
                <w:rFonts w:cstheme="minorHAnsi"/>
                <w:b/>
                <w:bCs/>
                <w:lang w:val="en-US" w:bidi="en-US"/>
              </w:rPr>
              <w:t>IndiGrid</w:t>
            </w:r>
            <w:r w:rsidRPr="00DF7975">
              <w:rPr>
                <w:rFonts w:cstheme="minorHAnsi"/>
                <w:b/>
                <w:bCs/>
                <w:lang w:bidi="en-US"/>
              </w:rPr>
              <w:t xml:space="preserve"> Request</w:t>
            </w:r>
          </w:p>
          <w:p w14:paraId="2EAC1A75" w14:textId="77777777" w:rsidR="00855CEF" w:rsidRDefault="00855CEF" w:rsidP="00B437AD">
            <w:pPr>
              <w:jc w:val="both"/>
              <w:rPr>
                <w:rFonts w:cstheme="minorHAnsi"/>
                <w:b/>
                <w:bCs/>
                <w:lang w:bidi="en-US"/>
              </w:rPr>
            </w:pPr>
          </w:p>
          <w:p w14:paraId="13944999" w14:textId="11741DE8" w:rsidR="00DF7975" w:rsidRPr="00DF7975" w:rsidRDefault="00DF7975" w:rsidP="00B437AD">
            <w:pPr>
              <w:jc w:val="both"/>
              <w:rPr>
                <w:rFonts w:cstheme="minorHAnsi"/>
                <w:lang w:bidi="en-US"/>
              </w:rPr>
            </w:pPr>
            <w:r w:rsidRPr="00DF7975">
              <w:rPr>
                <w:rFonts w:cstheme="minorHAnsi"/>
                <w:lang w:bidi="en-US"/>
              </w:rPr>
              <w:t>Utility should be allowed to retain all the liquidated damages recovered from the contractors/ suppliers as they are already being penalized by way of disallowance of IDC and IEDC.</w:t>
            </w:r>
          </w:p>
          <w:p w14:paraId="7F14EB53" w14:textId="77777777" w:rsidR="00DF7975" w:rsidRDefault="00DF7975" w:rsidP="00DF7975">
            <w:pPr>
              <w:jc w:val="both"/>
              <w:rPr>
                <w:rFonts w:cstheme="minorHAnsi"/>
                <w:lang w:val="en-US" w:bidi="en-US"/>
              </w:rPr>
            </w:pPr>
          </w:p>
          <w:p w14:paraId="1210756D" w14:textId="2697BF31" w:rsidR="00DF7975" w:rsidRPr="00DF7975" w:rsidRDefault="00DF7975" w:rsidP="00DF7975">
            <w:pPr>
              <w:jc w:val="both"/>
              <w:rPr>
                <w:rFonts w:cstheme="minorHAnsi"/>
                <w:lang w:bidi="en-US"/>
              </w:rPr>
            </w:pPr>
            <w:r w:rsidRPr="00DF7975">
              <w:rPr>
                <w:rFonts w:cstheme="minorHAnsi"/>
                <w:b/>
                <w:bCs/>
                <w:lang w:val="en-US" w:bidi="en-US"/>
              </w:rPr>
              <w:t>Draft</w:t>
            </w:r>
            <w:r w:rsidRPr="00DF7975">
              <w:rPr>
                <w:rFonts w:cstheme="minorHAnsi"/>
                <w:b/>
                <w:bCs/>
                <w:lang w:bidi="en-US"/>
              </w:rPr>
              <w:t xml:space="preserve"> Regulations </w:t>
            </w:r>
            <w:r w:rsidRPr="00DF7975">
              <w:rPr>
                <w:rFonts w:cstheme="minorHAnsi"/>
                <w:lang w:bidi="en-US"/>
              </w:rPr>
              <w:t>– In case of delay in COD on account of delay in approvals by statutory authority,</w:t>
            </w:r>
            <w:r w:rsidR="00B437AD">
              <w:rPr>
                <w:rFonts w:cstheme="minorHAnsi"/>
                <w:lang w:bidi="en-US"/>
              </w:rPr>
              <w:t xml:space="preserve"> </w:t>
            </w:r>
            <w:r w:rsidRPr="00DF7975">
              <w:rPr>
                <w:rFonts w:cstheme="minorHAnsi"/>
                <w:b/>
                <w:bCs/>
                <w:lang w:bidi="en-US"/>
              </w:rPr>
              <w:t xml:space="preserve">maximum </w:t>
            </w:r>
            <w:r w:rsidRPr="00DF7975">
              <w:rPr>
                <w:rFonts w:cstheme="minorHAnsi"/>
                <w:lang w:bidi="en-US"/>
              </w:rPr>
              <w:t xml:space="preserve">condonation shall be allowed </w:t>
            </w:r>
            <w:r w:rsidRPr="00DF7975">
              <w:rPr>
                <w:rFonts w:cstheme="minorHAnsi"/>
                <w:b/>
                <w:bCs/>
                <w:lang w:bidi="en-US"/>
              </w:rPr>
              <w:t>up to 90% of delay</w:t>
            </w:r>
            <w:r w:rsidRPr="00DF7975">
              <w:rPr>
                <w:rFonts w:cstheme="minorHAnsi"/>
                <w:lang w:bidi="en-US"/>
              </w:rPr>
              <w:t>.</w:t>
            </w:r>
          </w:p>
          <w:p w14:paraId="472A4E26" w14:textId="77777777" w:rsidR="00DF7975" w:rsidRDefault="00DF7975" w:rsidP="00DF7975">
            <w:pPr>
              <w:jc w:val="both"/>
              <w:rPr>
                <w:rFonts w:cstheme="minorHAnsi"/>
                <w:b/>
                <w:bCs/>
                <w:lang w:bidi="en-US"/>
              </w:rPr>
            </w:pPr>
          </w:p>
          <w:p w14:paraId="046A18F0" w14:textId="01F85A54" w:rsidR="00DF7975" w:rsidRDefault="00DF7975" w:rsidP="00DF7975">
            <w:pPr>
              <w:jc w:val="both"/>
              <w:rPr>
                <w:rFonts w:cstheme="minorHAnsi"/>
                <w:b/>
                <w:bCs/>
                <w:lang w:bidi="en-US"/>
              </w:rPr>
            </w:pPr>
            <w:r w:rsidRPr="00DF7975">
              <w:rPr>
                <w:rFonts w:cstheme="minorHAnsi"/>
                <w:b/>
                <w:bCs/>
                <w:lang w:bidi="en-US"/>
              </w:rPr>
              <w:t>IndiGrid Request</w:t>
            </w:r>
          </w:p>
          <w:p w14:paraId="7CA19339" w14:textId="77777777" w:rsidR="00855CEF" w:rsidRDefault="00855CEF" w:rsidP="00122638">
            <w:pPr>
              <w:jc w:val="both"/>
              <w:rPr>
                <w:rFonts w:cstheme="minorHAnsi"/>
                <w:lang w:bidi="en-US"/>
              </w:rPr>
            </w:pPr>
          </w:p>
          <w:p w14:paraId="6A22DB62" w14:textId="1811C43A" w:rsidR="007F1736" w:rsidRPr="00855CEF" w:rsidRDefault="00DF7975" w:rsidP="00122638">
            <w:pPr>
              <w:jc w:val="both"/>
              <w:rPr>
                <w:rFonts w:cstheme="minorHAnsi"/>
                <w:lang w:bidi="en-US"/>
              </w:rPr>
            </w:pPr>
            <w:r w:rsidRPr="00DF7975">
              <w:rPr>
                <w:rFonts w:cstheme="minorHAnsi"/>
                <w:lang w:bidi="en-US"/>
              </w:rPr>
              <w:t xml:space="preserve">There is no method to assess the rigorous follow up term in general; the utility developing the projects always intends to realise the revenue in the allowed project completion time frame as any delay also impact the IRR envisaged. Condoning delay in getting approval from the statutory authorities </w:t>
            </w:r>
            <w:r w:rsidRPr="00DF7975">
              <w:rPr>
                <w:rFonts w:cstheme="minorHAnsi"/>
                <w:lang w:bidi="en-US"/>
              </w:rPr>
              <w:lastRenderedPageBreak/>
              <w:t>up to 90% of delay is unfair to the utilities who have made bonafide efforts to obtain the approvals. Hence, 100% of delay should be condoned after prudence check by the commission.</w:t>
            </w:r>
          </w:p>
        </w:tc>
      </w:tr>
      <w:tr w:rsidR="007F1736" w:rsidRPr="003E53AD" w14:paraId="2B7CAF07" w14:textId="77777777" w:rsidTr="00204E57">
        <w:trPr>
          <w:trHeight w:val="254"/>
        </w:trPr>
        <w:tc>
          <w:tcPr>
            <w:tcW w:w="624" w:type="dxa"/>
          </w:tcPr>
          <w:p w14:paraId="5025BBF8" w14:textId="122853B9" w:rsidR="007F1736" w:rsidRPr="003E53AD" w:rsidRDefault="00693000" w:rsidP="00F201C3">
            <w:pPr>
              <w:jc w:val="both"/>
              <w:rPr>
                <w:rFonts w:cstheme="minorHAnsi"/>
              </w:rPr>
            </w:pPr>
            <w:r>
              <w:rPr>
                <w:rFonts w:cstheme="minorHAnsi"/>
              </w:rPr>
              <w:lastRenderedPageBreak/>
              <w:t>31</w:t>
            </w:r>
          </w:p>
        </w:tc>
        <w:tc>
          <w:tcPr>
            <w:tcW w:w="13405" w:type="dxa"/>
          </w:tcPr>
          <w:p w14:paraId="44128259" w14:textId="13816144" w:rsidR="00693000" w:rsidRPr="00693000" w:rsidRDefault="00693000" w:rsidP="00693000">
            <w:pPr>
              <w:spacing w:after="0" w:line="240" w:lineRule="auto"/>
              <w:jc w:val="both"/>
              <w:rPr>
                <w:rFonts w:cstheme="minorHAnsi"/>
                <w:lang w:bidi="en-US"/>
              </w:rPr>
            </w:pPr>
            <w:r w:rsidRPr="00693000">
              <w:rPr>
                <w:rFonts w:cstheme="minorHAnsi"/>
                <w:b/>
                <w:bCs/>
                <w:lang w:bidi="en-US"/>
              </w:rPr>
              <w:t>Tax on Return on Equity</w:t>
            </w:r>
          </w:p>
          <w:p w14:paraId="34B50E41" w14:textId="4A4BE231" w:rsidR="00855CEF" w:rsidRDefault="00693000" w:rsidP="00FD50A0">
            <w:pPr>
              <w:jc w:val="both"/>
              <w:rPr>
                <w:rFonts w:cstheme="minorHAnsi"/>
                <w:lang w:bidi="en-US"/>
              </w:rPr>
            </w:pPr>
            <w:r w:rsidRPr="00693000">
              <w:rPr>
                <w:rFonts w:cstheme="minorHAnsi"/>
                <w:b/>
                <w:bCs/>
                <w:lang w:bidi="en-US"/>
              </w:rPr>
              <w:t>Draft Regulations</w:t>
            </w:r>
          </w:p>
          <w:p w14:paraId="482D5B80" w14:textId="77777777" w:rsidR="00855CEF" w:rsidRDefault="00855CEF" w:rsidP="00FD50A0">
            <w:pPr>
              <w:jc w:val="both"/>
              <w:rPr>
                <w:rFonts w:cstheme="minorHAnsi"/>
                <w:lang w:bidi="en-US"/>
              </w:rPr>
            </w:pPr>
          </w:p>
          <w:p w14:paraId="151F5E7C" w14:textId="20F09268" w:rsidR="00693000" w:rsidRPr="00693000" w:rsidRDefault="00693000" w:rsidP="00FD50A0">
            <w:pPr>
              <w:jc w:val="both"/>
              <w:rPr>
                <w:rFonts w:cstheme="minorHAnsi"/>
                <w:lang w:bidi="en-US"/>
              </w:rPr>
            </w:pPr>
            <w:r w:rsidRPr="00693000">
              <w:rPr>
                <w:rFonts w:cstheme="minorHAnsi"/>
                <w:lang w:bidi="en-US"/>
              </w:rPr>
              <w:t>RoE shall be grossed up with effective tax rate of Generating Station or Transmission Licensee.</w:t>
            </w:r>
          </w:p>
          <w:p w14:paraId="1489914D" w14:textId="77777777" w:rsidR="000721B4" w:rsidRDefault="000721B4" w:rsidP="000721B4">
            <w:pPr>
              <w:jc w:val="both"/>
              <w:rPr>
                <w:rFonts w:cstheme="minorHAnsi"/>
                <w:b/>
                <w:bCs/>
                <w:lang w:bidi="en-US"/>
              </w:rPr>
            </w:pPr>
          </w:p>
          <w:p w14:paraId="21FA29DE" w14:textId="6721BE2C" w:rsidR="000721B4" w:rsidRDefault="00693000" w:rsidP="000721B4">
            <w:pPr>
              <w:jc w:val="both"/>
              <w:rPr>
                <w:rFonts w:cstheme="minorHAnsi"/>
                <w:b/>
                <w:bCs/>
                <w:lang w:bidi="en-US"/>
              </w:rPr>
            </w:pPr>
            <w:r w:rsidRPr="00693000">
              <w:rPr>
                <w:rFonts w:cstheme="minorHAnsi"/>
                <w:b/>
                <w:bCs/>
                <w:lang w:bidi="en-US"/>
              </w:rPr>
              <w:t xml:space="preserve">IndiGrid Request </w:t>
            </w:r>
          </w:p>
          <w:p w14:paraId="4360797E" w14:textId="77777777" w:rsidR="000721B4" w:rsidRDefault="000721B4" w:rsidP="000721B4">
            <w:pPr>
              <w:jc w:val="both"/>
              <w:rPr>
                <w:rFonts w:cstheme="minorHAnsi"/>
                <w:lang w:bidi="en-US"/>
              </w:rPr>
            </w:pPr>
          </w:p>
          <w:p w14:paraId="6F787FD4" w14:textId="2ABCEFBD" w:rsidR="00693000" w:rsidRPr="00693000" w:rsidRDefault="00693000" w:rsidP="000721B4">
            <w:pPr>
              <w:jc w:val="both"/>
              <w:rPr>
                <w:rFonts w:cstheme="minorHAnsi"/>
                <w:lang w:bidi="en-US"/>
              </w:rPr>
            </w:pPr>
            <w:r w:rsidRPr="00693000">
              <w:rPr>
                <w:rFonts w:cstheme="minorHAnsi"/>
                <w:lang w:bidi="en-US"/>
              </w:rPr>
              <w:t>Effective Tax rate should be the Tax rates, including surcharge and Cess, specified as the under relevant finance Act for the Generating Stations or Transmission Licensee in line with second proviso related to Section 115 BAA (New tax Regime). No actual effective tax rate computation should be required.</w:t>
            </w:r>
          </w:p>
          <w:p w14:paraId="364E8E91" w14:textId="70714289" w:rsidR="007F1736" w:rsidRPr="003E53AD" w:rsidRDefault="007F1736" w:rsidP="00F201C3">
            <w:pPr>
              <w:jc w:val="both"/>
              <w:rPr>
                <w:rFonts w:cstheme="minorHAnsi"/>
                <w:lang w:bidi="en-US"/>
              </w:rPr>
            </w:pPr>
          </w:p>
        </w:tc>
      </w:tr>
      <w:tr w:rsidR="007F1736" w:rsidRPr="003E53AD" w14:paraId="52EFC3FC" w14:textId="77777777" w:rsidTr="00204E57">
        <w:trPr>
          <w:trHeight w:val="254"/>
        </w:trPr>
        <w:tc>
          <w:tcPr>
            <w:tcW w:w="624" w:type="dxa"/>
          </w:tcPr>
          <w:p w14:paraId="55C78453" w14:textId="48A62B9D" w:rsidR="007F1736" w:rsidRPr="00FD50A0" w:rsidRDefault="00FD50A0" w:rsidP="00FD50A0">
            <w:pPr>
              <w:jc w:val="both"/>
              <w:rPr>
                <w:rFonts w:cstheme="minorHAnsi"/>
              </w:rPr>
            </w:pPr>
            <w:r>
              <w:rPr>
                <w:rFonts w:cstheme="minorHAnsi"/>
              </w:rPr>
              <w:t>32</w:t>
            </w:r>
          </w:p>
        </w:tc>
        <w:tc>
          <w:tcPr>
            <w:tcW w:w="13405" w:type="dxa"/>
          </w:tcPr>
          <w:p w14:paraId="2C681387" w14:textId="657DF10C" w:rsidR="00FD50A0" w:rsidRPr="00FD50A0" w:rsidRDefault="00FD50A0" w:rsidP="00FD50A0">
            <w:pPr>
              <w:spacing w:after="0" w:line="240" w:lineRule="auto"/>
              <w:jc w:val="both"/>
              <w:rPr>
                <w:rFonts w:cstheme="minorHAnsi"/>
                <w:lang w:bidi="en-US"/>
              </w:rPr>
            </w:pPr>
            <w:r w:rsidRPr="00FD50A0">
              <w:rPr>
                <w:rFonts w:cstheme="minorHAnsi"/>
                <w:b/>
                <w:bCs/>
                <w:lang w:val="en-US" w:bidi="en-US"/>
              </w:rPr>
              <w:t>Interest on Loan Capital</w:t>
            </w:r>
          </w:p>
          <w:p w14:paraId="754150A1" w14:textId="73CCDBD5" w:rsidR="00855CEF" w:rsidRDefault="00FD50A0" w:rsidP="006C11A3">
            <w:pPr>
              <w:jc w:val="both"/>
              <w:rPr>
                <w:rFonts w:cstheme="minorHAnsi"/>
                <w:lang w:val="en-US" w:bidi="en-US"/>
              </w:rPr>
            </w:pPr>
            <w:r w:rsidRPr="00FD50A0">
              <w:rPr>
                <w:rFonts w:cstheme="minorHAnsi"/>
                <w:b/>
                <w:bCs/>
                <w:lang w:val="en-US" w:bidi="en-US"/>
              </w:rPr>
              <w:t xml:space="preserve">Draft Regulations </w:t>
            </w:r>
          </w:p>
          <w:p w14:paraId="2FC1E2A2" w14:textId="5D99EDB6" w:rsidR="00FD50A0" w:rsidRPr="00FD50A0" w:rsidRDefault="00FD50A0" w:rsidP="006C11A3">
            <w:pPr>
              <w:jc w:val="both"/>
              <w:rPr>
                <w:rFonts w:cstheme="minorHAnsi"/>
                <w:lang w:bidi="en-US"/>
              </w:rPr>
            </w:pPr>
            <w:r w:rsidRPr="00FD50A0">
              <w:rPr>
                <w:rFonts w:cstheme="minorHAnsi"/>
                <w:lang w:val="en-US" w:bidi="en-US"/>
              </w:rPr>
              <w:t>In case of a new project, if the generating station or the transmission system does not have any actual loan, then the rate of interest for a loan shall be considered as 1-year MCLR of the SBI as on 1</w:t>
            </w:r>
            <w:r w:rsidRPr="00FD50A0">
              <w:rPr>
                <w:rFonts w:cstheme="minorHAnsi"/>
                <w:vertAlign w:val="superscript"/>
                <w:lang w:val="en-US" w:bidi="en-US"/>
              </w:rPr>
              <w:t xml:space="preserve">st </w:t>
            </w:r>
            <w:r w:rsidRPr="00FD50A0">
              <w:rPr>
                <w:rFonts w:cstheme="minorHAnsi"/>
                <w:lang w:val="en-US" w:bidi="en-US"/>
              </w:rPr>
              <w:t>April of the relevant financial year.</w:t>
            </w:r>
          </w:p>
          <w:p w14:paraId="2A53344B" w14:textId="77777777" w:rsidR="006C11A3" w:rsidRDefault="006C11A3" w:rsidP="006C11A3">
            <w:pPr>
              <w:jc w:val="both"/>
              <w:rPr>
                <w:rFonts w:cstheme="minorHAnsi"/>
                <w:b/>
                <w:bCs/>
                <w:lang w:val="en-US" w:bidi="en-US"/>
              </w:rPr>
            </w:pPr>
          </w:p>
          <w:p w14:paraId="2F1F2271" w14:textId="77777777" w:rsidR="006C11A3" w:rsidRDefault="00FD50A0" w:rsidP="006C11A3">
            <w:pPr>
              <w:jc w:val="both"/>
              <w:rPr>
                <w:rFonts w:cstheme="minorHAnsi"/>
                <w:b/>
                <w:bCs/>
                <w:lang w:val="en-US" w:bidi="en-US"/>
              </w:rPr>
            </w:pPr>
            <w:r w:rsidRPr="00FD50A0">
              <w:rPr>
                <w:rFonts w:cstheme="minorHAnsi"/>
                <w:b/>
                <w:bCs/>
                <w:lang w:val="en-US" w:bidi="en-US"/>
              </w:rPr>
              <w:t xml:space="preserve">IndiGrid Request </w:t>
            </w:r>
          </w:p>
          <w:p w14:paraId="395940B8" w14:textId="77777777" w:rsidR="006C11A3" w:rsidRDefault="006C11A3" w:rsidP="006C11A3">
            <w:pPr>
              <w:jc w:val="both"/>
              <w:rPr>
                <w:rFonts w:cstheme="minorHAnsi"/>
                <w:lang w:val="en-US" w:bidi="en-US"/>
              </w:rPr>
            </w:pPr>
          </w:p>
          <w:p w14:paraId="3C202A5B" w14:textId="6C636275" w:rsidR="00FD50A0" w:rsidRPr="00FD50A0" w:rsidRDefault="00FD50A0" w:rsidP="006C11A3">
            <w:pPr>
              <w:jc w:val="both"/>
              <w:rPr>
                <w:rFonts w:cstheme="minorHAnsi"/>
                <w:lang w:bidi="en-US"/>
              </w:rPr>
            </w:pPr>
            <w:r w:rsidRPr="00FD50A0">
              <w:rPr>
                <w:rFonts w:cstheme="minorHAnsi"/>
                <w:lang w:val="en-US" w:bidi="en-US"/>
              </w:rPr>
              <w:t>In case of a new project, if the generating station or the transmission system does not have any actual loan, then the rate of interest for a loan shall be considered at weighted average rate of interest of the loan portfolio of the generating company or the transmission licensee as a whole or kept equal to Reference Rate of Interest provided in these Regulations whichever is lower.</w:t>
            </w:r>
          </w:p>
          <w:p w14:paraId="622C354C" w14:textId="4F709099" w:rsidR="007F1736" w:rsidRPr="003E53AD" w:rsidRDefault="007F1736" w:rsidP="00F201C3">
            <w:pPr>
              <w:jc w:val="both"/>
              <w:rPr>
                <w:rFonts w:cstheme="minorHAnsi"/>
                <w:lang w:bidi="en-US"/>
              </w:rPr>
            </w:pPr>
          </w:p>
        </w:tc>
      </w:tr>
      <w:tr w:rsidR="007F1736" w:rsidRPr="003E53AD" w14:paraId="6020B4B3" w14:textId="77777777" w:rsidTr="00204E57">
        <w:trPr>
          <w:trHeight w:val="254"/>
        </w:trPr>
        <w:tc>
          <w:tcPr>
            <w:tcW w:w="624" w:type="dxa"/>
          </w:tcPr>
          <w:p w14:paraId="44DF2119" w14:textId="2AC23F5F" w:rsidR="007F1736" w:rsidRPr="003E53AD" w:rsidRDefault="0088171A" w:rsidP="00F201C3">
            <w:pPr>
              <w:jc w:val="both"/>
              <w:rPr>
                <w:rFonts w:cstheme="minorHAnsi"/>
              </w:rPr>
            </w:pPr>
            <w:r w:rsidRPr="0088171A">
              <w:rPr>
                <w:rFonts w:cstheme="minorHAnsi"/>
                <w:b/>
                <w:bCs/>
                <w:lang w:bidi="en-US"/>
              </w:rPr>
              <w:t>33 (5), (6) &amp; (12)</w:t>
            </w:r>
          </w:p>
        </w:tc>
        <w:tc>
          <w:tcPr>
            <w:tcW w:w="13405" w:type="dxa"/>
          </w:tcPr>
          <w:p w14:paraId="11127E62" w14:textId="32A13317" w:rsidR="0088171A" w:rsidRPr="0088171A" w:rsidRDefault="0088171A" w:rsidP="00C671D8">
            <w:pPr>
              <w:spacing w:after="0" w:line="240" w:lineRule="auto"/>
              <w:jc w:val="both"/>
              <w:rPr>
                <w:rFonts w:cstheme="minorHAnsi"/>
                <w:lang w:bidi="en-US"/>
              </w:rPr>
            </w:pPr>
            <w:r w:rsidRPr="0088171A">
              <w:rPr>
                <w:rFonts w:cstheme="minorHAnsi"/>
                <w:b/>
                <w:bCs/>
                <w:lang w:bidi="en-US"/>
              </w:rPr>
              <w:t>Depreciation</w:t>
            </w:r>
          </w:p>
          <w:p w14:paraId="0D871F91" w14:textId="77777777" w:rsidR="0088171A" w:rsidRPr="0088171A" w:rsidRDefault="0088171A" w:rsidP="00C671D8">
            <w:pPr>
              <w:jc w:val="both"/>
              <w:rPr>
                <w:rFonts w:cstheme="minorHAnsi"/>
                <w:lang w:bidi="en-US"/>
              </w:rPr>
            </w:pPr>
            <w:r w:rsidRPr="0088171A">
              <w:rPr>
                <w:rFonts w:cstheme="minorHAnsi"/>
                <w:b/>
                <w:bCs/>
                <w:lang w:bidi="en-US"/>
              </w:rPr>
              <w:t xml:space="preserve">Draft Regulations </w:t>
            </w:r>
            <w:r w:rsidRPr="0088171A">
              <w:rPr>
                <w:rFonts w:cstheme="minorHAnsi"/>
                <w:lang w:bidi="en-US"/>
              </w:rPr>
              <w:t>–</w:t>
            </w:r>
          </w:p>
          <w:p w14:paraId="13D2A65D" w14:textId="77777777" w:rsidR="0088171A" w:rsidRPr="0088171A" w:rsidRDefault="0088171A" w:rsidP="00C671D8">
            <w:pPr>
              <w:jc w:val="both"/>
              <w:rPr>
                <w:rFonts w:cstheme="minorHAnsi"/>
                <w:lang w:bidi="en-US"/>
              </w:rPr>
            </w:pPr>
            <w:r w:rsidRPr="0088171A">
              <w:rPr>
                <w:rFonts w:cstheme="minorHAnsi"/>
                <w:b/>
                <w:bCs/>
                <w:lang w:bidi="en-US"/>
              </w:rPr>
              <w:t xml:space="preserve">Existing Projects </w:t>
            </w:r>
            <w:r w:rsidRPr="0088171A">
              <w:rPr>
                <w:rFonts w:cstheme="minorHAnsi"/>
                <w:lang w:bidi="en-US"/>
              </w:rPr>
              <w:t xml:space="preserve">– Annual. SLM based. Considering loan repayment tenure of </w:t>
            </w:r>
            <w:r w:rsidRPr="0088171A">
              <w:rPr>
                <w:rFonts w:cstheme="minorHAnsi"/>
                <w:b/>
                <w:bCs/>
                <w:lang w:bidi="en-US"/>
              </w:rPr>
              <w:t>12 years</w:t>
            </w:r>
            <w:r w:rsidRPr="0088171A">
              <w:rPr>
                <w:rFonts w:cstheme="minorHAnsi"/>
                <w:lang w:bidi="en-US"/>
              </w:rPr>
              <w:t>.</w:t>
            </w:r>
          </w:p>
          <w:p w14:paraId="13450977" w14:textId="77777777" w:rsidR="0088171A" w:rsidRPr="0088171A" w:rsidRDefault="0088171A" w:rsidP="00C671D8">
            <w:pPr>
              <w:jc w:val="both"/>
              <w:rPr>
                <w:rFonts w:cstheme="minorHAnsi"/>
                <w:lang w:bidi="en-US"/>
              </w:rPr>
            </w:pPr>
            <w:r w:rsidRPr="0088171A">
              <w:rPr>
                <w:rFonts w:cstheme="minorHAnsi"/>
                <w:b/>
                <w:bCs/>
                <w:lang w:bidi="en-US"/>
              </w:rPr>
              <w:t xml:space="preserve">New Projects </w:t>
            </w:r>
            <w:r w:rsidRPr="0088171A">
              <w:rPr>
                <w:rFonts w:cstheme="minorHAnsi"/>
                <w:lang w:bidi="en-US"/>
              </w:rPr>
              <w:t xml:space="preserve">- Annual. SLM based. Considering loan repayment tenure of </w:t>
            </w:r>
            <w:r w:rsidRPr="0088171A">
              <w:rPr>
                <w:rFonts w:cstheme="minorHAnsi"/>
                <w:b/>
                <w:bCs/>
                <w:lang w:bidi="en-US"/>
              </w:rPr>
              <w:t>15 years</w:t>
            </w:r>
            <w:r w:rsidRPr="0088171A">
              <w:rPr>
                <w:rFonts w:cstheme="minorHAnsi"/>
                <w:lang w:bidi="en-US"/>
              </w:rPr>
              <w:t xml:space="preserve">. </w:t>
            </w:r>
            <w:proofErr w:type="gramStart"/>
            <w:r w:rsidRPr="0088171A">
              <w:rPr>
                <w:rFonts w:cstheme="minorHAnsi"/>
                <w:lang w:bidi="en-US"/>
              </w:rPr>
              <w:t>Post  15</w:t>
            </w:r>
            <w:proofErr w:type="gramEnd"/>
            <w:r w:rsidRPr="0088171A">
              <w:rPr>
                <w:rFonts w:cstheme="minorHAnsi"/>
                <w:lang w:bidi="en-US"/>
              </w:rPr>
              <w:t xml:space="preserve"> years equal recovery over balance useful life.</w:t>
            </w:r>
          </w:p>
          <w:p w14:paraId="05C9005E" w14:textId="77777777" w:rsidR="00C671D8" w:rsidRDefault="00C671D8" w:rsidP="00C671D8">
            <w:pPr>
              <w:jc w:val="both"/>
              <w:rPr>
                <w:rFonts w:cstheme="minorHAnsi"/>
                <w:b/>
                <w:bCs/>
                <w:lang w:bidi="en-US"/>
              </w:rPr>
            </w:pPr>
          </w:p>
          <w:p w14:paraId="437EA61A" w14:textId="77777777" w:rsidR="00C671D8" w:rsidRDefault="0088171A" w:rsidP="00C671D8">
            <w:pPr>
              <w:jc w:val="both"/>
              <w:rPr>
                <w:rFonts w:cstheme="minorHAnsi"/>
                <w:b/>
                <w:bCs/>
                <w:lang w:bidi="en-US"/>
              </w:rPr>
            </w:pPr>
            <w:r w:rsidRPr="0088171A">
              <w:rPr>
                <w:rFonts w:cstheme="minorHAnsi"/>
                <w:b/>
                <w:bCs/>
                <w:lang w:bidi="en-US"/>
              </w:rPr>
              <w:t xml:space="preserve">IndiGrid Request </w:t>
            </w:r>
          </w:p>
          <w:p w14:paraId="4817BD93" w14:textId="77777777" w:rsidR="00C671D8" w:rsidRDefault="00C671D8" w:rsidP="00C671D8">
            <w:pPr>
              <w:jc w:val="both"/>
              <w:rPr>
                <w:rFonts w:cstheme="minorHAnsi"/>
                <w:b/>
                <w:bCs/>
                <w:lang w:bidi="en-US"/>
              </w:rPr>
            </w:pPr>
          </w:p>
          <w:p w14:paraId="5A88DF3D" w14:textId="1D2A322E" w:rsidR="0088171A" w:rsidRPr="0088171A" w:rsidRDefault="0088171A" w:rsidP="00C671D8">
            <w:pPr>
              <w:jc w:val="both"/>
              <w:rPr>
                <w:rFonts w:cstheme="minorHAnsi"/>
                <w:lang w:bidi="en-US"/>
              </w:rPr>
            </w:pPr>
            <w:r w:rsidRPr="0088171A">
              <w:rPr>
                <w:rFonts w:cstheme="minorHAnsi"/>
                <w:lang w:bidi="en-US"/>
              </w:rPr>
              <w:lastRenderedPageBreak/>
              <w:t>For new projects also the typical loan repayment tenure will be 10-12 years and   consequently they will be unable to service the debt at the proposed lower normative depreciation (considered towards normative loan repayment) pushing the project towards financial stress and eventual insolvency. Therefore, Depreciation rate for new projects should be aligned with that of the existing projects to keep the new projects solvent.</w:t>
            </w:r>
          </w:p>
          <w:p w14:paraId="3F0594DF" w14:textId="34C8A945" w:rsidR="007F1736" w:rsidRPr="003E53AD" w:rsidRDefault="007F1736" w:rsidP="00F201C3">
            <w:pPr>
              <w:jc w:val="both"/>
              <w:rPr>
                <w:rFonts w:cstheme="minorHAnsi"/>
                <w:lang w:val="en-US" w:bidi="en-US"/>
              </w:rPr>
            </w:pPr>
          </w:p>
        </w:tc>
      </w:tr>
      <w:tr w:rsidR="007F1736" w:rsidRPr="003E53AD" w14:paraId="3CFB7A41" w14:textId="77777777" w:rsidTr="00204E57">
        <w:trPr>
          <w:trHeight w:val="254"/>
        </w:trPr>
        <w:tc>
          <w:tcPr>
            <w:tcW w:w="624" w:type="dxa"/>
          </w:tcPr>
          <w:p w14:paraId="15A7EA22" w14:textId="3A45FD85" w:rsidR="007F1736" w:rsidRPr="003E53AD" w:rsidRDefault="007F1736" w:rsidP="00F201C3">
            <w:pPr>
              <w:jc w:val="both"/>
              <w:rPr>
                <w:rFonts w:cstheme="minorHAnsi"/>
              </w:rPr>
            </w:pPr>
            <w:r w:rsidRPr="003E53AD">
              <w:rPr>
                <w:rFonts w:cstheme="minorHAnsi"/>
              </w:rPr>
              <w:lastRenderedPageBreak/>
              <w:t>19 (2) (b)</w:t>
            </w:r>
          </w:p>
        </w:tc>
        <w:tc>
          <w:tcPr>
            <w:tcW w:w="13405" w:type="dxa"/>
          </w:tcPr>
          <w:p w14:paraId="4363C216" w14:textId="77777777" w:rsidR="00EA639E" w:rsidRPr="00EA639E" w:rsidRDefault="00EA639E" w:rsidP="00EA639E">
            <w:pPr>
              <w:spacing w:after="0" w:line="240" w:lineRule="auto"/>
              <w:jc w:val="both"/>
              <w:rPr>
                <w:rFonts w:cstheme="minorHAnsi"/>
                <w:lang w:bidi="en-US"/>
              </w:rPr>
            </w:pPr>
            <w:r w:rsidRPr="00EA639E">
              <w:rPr>
                <w:rFonts w:cstheme="minorHAnsi"/>
                <w:b/>
                <w:bCs/>
                <w:lang w:bidi="en-US"/>
              </w:rPr>
              <w:t>Regulation 36 (3) - Transmission system O&amp;M</w:t>
            </w:r>
          </w:p>
          <w:p w14:paraId="65199364" w14:textId="0854E773" w:rsidR="00EA639E" w:rsidRPr="00EA639E" w:rsidRDefault="00EA639E" w:rsidP="00EA639E">
            <w:pPr>
              <w:jc w:val="both"/>
              <w:rPr>
                <w:rFonts w:cstheme="minorHAnsi"/>
                <w:lang w:bidi="en-US"/>
              </w:rPr>
            </w:pPr>
            <w:r w:rsidRPr="00EA639E">
              <w:rPr>
                <w:rFonts w:cstheme="minorHAnsi"/>
                <w:b/>
                <w:bCs/>
                <w:lang w:bidi="en-US"/>
              </w:rPr>
              <w:t xml:space="preserve">Draft Regulations </w:t>
            </w:r>
            <w:r w:rsidRPr="00EA639E">
              <w:rPr>
                <w:rFonts w:cstheme="minorHAnsi"/>
                <w:lang w:bidi="en-US"/>
              </w:rPr>
              <w:t>– Normative O&amp;M Expenses for Sub-station bays and HVDC stations have been reduced.</w:t>
            </w:r>
          </w:p>
          <w:p w14:paraId="458B20D3" w14:textId="77777777" w:rsidR="00EA639E" w:rsidRDefault="00EA639E" w:rsidP="00EA639E">
            <w:pPr>
              <w:jc w:val="both"/>
              <w:rPr>
                <w:rFonts w:cstheme="minorHAnsi"/>
                <w:b/>
                <w:bCs/>
                <w:lang w:bidi="en-US"/>
              </w:rPr>
            </w:pPr>
          </w:p>
          <w:p w14:paraId="6EE60054" w14:textId="77777777" w:rsidR="00EA639E" w:rsidRDefault="00EA639E" w:rsidP="00EA639E">
            <w:pPr>
              <w:jc w:val="both"/>
              <w:rPr>
                <w:rFonts w:cstheme="minorHAnsi"/>
                <w:b/>
                <w:bCs/>
                <w:lang w:bidi="en-US"/>
              </w:rPr>
            </w:pPr>
            <w:r w:rsidRPr="00EA639E">
              <w:rPr>
                <w:rFonts w:cstheme="minorHAnsi"/>
                <w:b/>
                <w:bCs/>
                <w:lang w:bidi="en-US"/>
              </w:rPr>
              <w:t xml:space="preserve">IndiGrid Request </w:t>
            </w:r>
          </w:p>
          <w:p w14:paraId="1B76FA42" w14:textId="77777777" w:rsidR="00EA639E" w:rsidRDefault="00EA639E" w:rsidP="00EA639E">
            <w:pPr>
              <w:jc w:val="both"/>
              <w:rPr>
                <w:rFonts w:cstheme="minorHAnsi"/>
                <w:lang w:bidi="en-US"/>
              </w:rPr>
            </w:pPr>
          </w:p>
          <w:p w14:paraId="21385585" w14:textId="773B63F5" w:rsidR="00EA639E" w:rsidRPr="00EA639E" w:rsidRDefault="00EA639E" w:rsidP="00EA639E">
            <w:pPr>
              <w:jc w:val="both"/>
              <w:rPr>
                <w:rFonts w:cstheme="minorHAnsi"/>
                <w:lang w:bidi="en-US"/>
              </w:rPr>
            </w:pPr>
            <w:r w:rsidRPr="00EA639E">
              <w:rPr>
                <w:rFonts w:cstheme="minorHAnsi"/>
                <w:lang w:bidi="en-US"/>
              </w:rPr>
              <w:t>The O&amp;M expenses of single project Companies or Licensees should be based on the Weighted Avg of all these single project companies put together and same should be considered to derive the normative O&amp;M expenses for these entities. Revising / reducing the normative O&amp;M Expenses for sub-station bays and HVDC stations of single project companies will result in distress to the licensees due to aging of assets. Accordingly, the Normative O&amp;M Expenses for substation bays for FY 2024-25 should at least cover escalation of approx. 6% as has been derived from Table 1 provided in para 15.5.2 (e) over Normative O&amp;M expenses of FY 2023-24.</w:t>
            </w:r>
          </w:p>
          <w:p w14:paraId="65CDD8D7" w14:textId="59B30215" w:rsidR="007F1736" w:rsidRPr="003E53AD" w:rsidRDefault="007F1736" w:rsidP="00F201C3">
            <w:pPr>
              <w:jc w:val="both"/>
              <w:rPr>
                <w:rFonts w:cstheme="minorHAnsi"/>
                <w:lang w:val="en-US" w:bidi="en-US"/>
              </w:rPr>
            </w:pPr>
          </w:p>
        </w:tc>
      </w:tr>
    </w:tbl>
    <w:p w14:paraId="42B5C9F8" w14:textId="5D4F71DF" w:rsidR="00072E19" w:rsidRPr="003E53AD" w:rsidRDefault="00F201C3" w:rsidP="00814B16">
      <w:pPr>
        <w:jc w:val="both"/>
        <w:rPr>
          <w:rFonts w:cstheme="minorHAnsi"/>
        </w:rPr>
      </w:pPr>
      <w:r>
        <w:rPr>
          <w:rFonts w:cstheme="minorHAnsi"/>
        </w:rPr>
        <w:br w:type="textWrapping" w:clear="all"/>
      </w:r>
    </w:p>
    <w:sectPr w:rsidR="00072E19" w:rsidRPr="003E53AD" w:rsidSect="00593F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5B9"/>
    <w:multiLevelType w:val="hybridMultilevel"/>
    <w:tmpl w:val="ACE8E01E"/>
    <w:lvl w:ilvl="0" w:tplc="9CD8AEC0">
      <w:start w:val="2"/>
      <w:numFmt w:val="decimal"/>
      <w:lvlText w:val="(%1)"/>
      <w:lvlJc w:val="left"/>
      <w:pPr>
        <w:ind w:left="380" w:hanging="608"/>
        <w:jc w:val="right"/>
      </w:pPr>
      <w:rPr>
        <w:rFonts w:ascii="Times New Roman" w:eastAsia="Times New Roman" w:hAnsi="Times New Roman" w:cs="Times New Roman" w:hint="default"/>
        <w:spacing w:val="-21"/>
        <w:w w:val="99"/>
        <w:sz w:val="24"/>
        <w:szCs w:val="24"/>
        <w:lang w:val="en-US" w:eastAsia="en-US" w:bidi="en-US"/>
      </w:rPr>
    </w:lvl>
    <w:lvl w:ilvl="1" w:tplc="B0AE89B2">
      <w:start w:val="2"/>
      <w:numFmt w:val="decimal"/>
      <w:lvlText w:val="(%2)"/>
      <w:lvlJc w:val="left"/>
      <w:pPr>
        <w:ind w:left="360" w:hanging="633"/>
      </w:pPr>
      <w:rPr>
        <w:rFonts w:ascii="Times New Roman" w:eastAsia="Times New Roman" w:hAnsi="Times New Roman" w:cs="Times New Roman" w:hint="default"/>
        <w:spacing w:val="-14"/>
        <w:w w:val="99"/>
        <w:sz w:val="24"/>
        <w:szCs w:val="24"/>
        <w:lang w:val="en-US" w:eastAsia="en-US" w:bidi="en-US"/>
      </w:rPr>
    </w:lvl>
    <w:lvl w:ilvl="2" w:tplc="D772DB74">
      <w:numFmt w:val="bullet"/>
      <w:lvlText w:val="•"/>
      <w:lvlJc w:val="left"/>
      <w:pPr>
        <w:ind w:left="1440" w:hanging="633"/>
      </w:pPr>
      <w:rPr>
        <w:rFonts w:hint="default"/>
        <w:lang w:val="en-US" w:eastAsia="en-US" w:bidi="en-US"/>
      </w:rPr>
    </w:lvl>
    <w:lvl w:ilvl="3" w:tplc="A296BBBA">
      <w:numFmt w:val="bullet"/>
      <w:lvlText w:val="•"/>
      <w:lvlJc w:val="left"/>
      <w:pPr>
        <w:ind w:left="2500" w:hanging="633"/>
      </w:pPr>
      <w:rPr>
        <w:rFonts w:hint="default"/>
        <w:lang w:val="en-US" w:eastAsia="en-US" w:bidi="en-US"/>
      </w:rPr>
    </w:lvl>
    <w:lvl w:ilvl="4" w:tplc="7744DB5E">
      <w:numFmt w:val="bullet"/>
      <w:lvlText w:val="•"/>
      <w:lvlJc w:val="left"/>
      <w:pPr>
        <w:ind w:left="3560" w:hanging="633"/>
      </w:pPr>
      <w:rPr>
        <w:rFonts w:hint="default"/>
        <w:lang w:val="en-US" w:eastAsia="en-US" w:bidi="en-US"/>
      </w:rPr>
    </w:lvl>
    <w:lvl w:ilvl="5" w:tplc="51AA6E9A">
      <w:numFmt w:val="bullet"/>
      <w:lvlText w:val="•"/>
      <w:lvlJc w:val="left"/>
      <w:pPr>
        <w:ind w:left="4620" w:hanging="633"/>
      </w:pPr>
      <w:rPr>
        <w:rFonts w:hint="default"/>
        <w:lang w:val="en-US" w:eastAsia="en-US" w:bidi="en-US"/>
      </w:rPr>
    </w:lvl>
    <w:lvl w:ilvl="6" w:tplc="78A85B0E">
      <w:numFmt w:val="bullet"/>
      <w:lvlText w:val="•"/>
      <w:lvlJc w:val="left"/>
      <w:pPr>
        <w:ind w:left="5680" w:hanging="633"/>
      </w:pPr>
      <w:rPr>
        <w:rFonts w:hint="default"/>
        <w:lang w:val="en-US" w:eastAsia="en-US" w:bidi="en-US"/>
      </w:rPr>
    </w:lvl>
    <w:lvl w:ilvl="7" w:tplc="85EC1A6C">
      <w:numFmt w:val="bullet"/>
      <w:lvlText w:val="•"/>
      <w:lvlJc w:val="left"/>
      <w:pPr>
        <w:ind w:left="6740" w:hanging="633"/>
      </w:pPr>
      <w:rPr>
        <w:rFonts w:hint="default"/>
        <w:lang w:val="en-US" w:eastAsia="en-US" w:bidi="en-US"/>
      </w:rPr>
    </w:lvl>
    <w:lvl w:ilvl="8" w:tplc="F3BAEC4C">
      <w:numFmt w:val="bullet"/>
      <w:lvlText w:val="•"/>
      <w:lvlJc w:val="left"/>
      <w:pPr>
        <w:ind w:left="7800" w:hanging="633"/>
      </w:pPr>
      <w:rPr>
        <w:rFonts w:hint="default"/>
        <w:lang w:val="en-US" w:eastAsia="en-US" w:bidi="en-US"/>
      </w:rPr>
    </w:lvl>
  </w:abstractNum>
  <w:abstractNum w:abstractNumId="1" w15:restartNumberingAfterBreak="0">
    <w:nsid w:val="03AA3F3E"/>
    <w:multiLevelType w:val="hybridMultilevel"/>
    <w:tmpl w:val="DBDACEB2"/>
    <w:lvl w:ilvl="0" w:tplc="40B4CDBA">
      <w:start w:val="1"/>
      <w:numFmt w:val="bullet"/>
      <w:lvlText w:val="•"/>
      <w:lvlJc w:val="left"/>
      <w:pPr>
        <w:tabs>
          <w:tab w:val="num" w:pos="720"/>
        </w:tabs>
        <w:ind w:left="720" w:hanging="360"/>
      </w:pPr>
      <w:rPr>
        <w:rFonts w:ascii="Arial" w:hAnsi="Arial" w:hint="default"/>
      </w:rPr>
    </w:lvl>
    <w:lvl w:ilvl="1" w:tplc="E8C43DA0">
      <w:numFmt w:val="bullet"/>
      <w:lvlText w:val="•"/>
      <w:lvlJc w:val="left"/>
      <w:pPr>
        <w:tabs>
          <w:tab w:val="num" w:pos="1440"/>
        </w:tabs>
        <w:ind w:left="1440" w:hanging="360"/>
      </w:pPr>
      <w:rPr>
        <w:rFonts w:ascii="Arial" w:hAnsi="Arial" w:hint="default"/>
      </w:rPr>
    </w:lvl>
    <w:lvl w:ilvl="2" w:tplc="A75298F4" w:tentative="1">
      <w:start w:val="1"/>
      <w:numFmt w:val="bullet"/>
      <w:lvlText w:val="•"/>
      <w:lvlJc w:val="left"/>
      <w:pPr>
        <w:tabs>
          <w:tab w:val="num" w:pos="2160"/>
        </w:tabs>
        <w:ind w:left="2160" w:hanging="360"/>
      </w:pPr>
      <w:rPr>
        <w:rFonts w:ascii="Arial" w:hAnsi="Arial" w:hint="default"/>
      </w:rPr>
    </w:lvl>
    <w:lvl w:ilvl="3" w:tplc="788AD670" w:tentative="1">
      <w:start w:val="1"/>
      <w:numFmt w:val="bullet"/>
      <w:lvlText w:val="•"/>
      <w:lvlJc w:val="left"/>
      <w:pPr>
        <w:tabs>
          <w:tab w:val="num" w:pos="2880"/>
        </w:tabs>
        <w:ind w:left="2880" w:hanging="360"/>
      </w:pPr>
      <w:rPr>
        <w:rFonts w:ascii="Arial" w:hAnsi="Arial" w:hint="default"/>
      </w:rPr>
    </w:lvl>
    <w:lvl w:ilvl="4" w:tplc="34FAB2D8" w:tentative="1">
      <w:start w:val="1"/>
      <w:numFmt w:val="bullet"/>
      <w:lvlText w:val="•"/>
      <w:lvlJc w:val="left"/>
      <w:pPr>
        <w:tabs>
          <w:tab w:val="num" w:pos="3600"/>
        </w:tabs>
        <w:ind w:left="3600" w:hanging="360"/>
      </w:pPr>
      <w:rPr>
        <w:rFonts w:ascii="Arial" w:hAnsi="Arial" w:hint="default"/>
      </w:rPr>
    </w:lvl>
    <w:lvl w:ilvl="5" w:tplc="95E02BC6" w:tentative="1">
      <w:start w:val="1"/>
      <w:numFmt w:val="bullet"/>
      <w:lvlText w:val="•"/>
      <w:lvlJc w:val="left"/>
      <w:pPr>
        <w:tabs>
          <w:tab w:val="num" w:pos="4320"/>
        </w:tabs>
        <w:ind w:left="4320" w:hanging="360"/>
      </w:pPr>
      <w:rPr>
        <w:rFonts w:ascii="Arial" w:hAnsi="Arial" w:hint="default"/>
      </w:rPr>
    </w:lvl>
    <w:lvl w:ilvl="6" w:tplc="926475DC" w:tentative="1">
      <w:start w:val="1"/>
      <w:numFmt w:val="bullet"/>
      <w:lvlText w:val="•"/>
      <w:lvlJc w:val="left"/>
      <w:pPr>
        <w:tabs>
          <w:tab w:val="num" w:pos="5040"/>
        </w:tabs>
        <w:ind w:left="5040" w:hanging="360"/>
      </w:pPr>
      <w:rPr>
        <w:rFonts w:ascii="Arial" w:hAnsi="Arial" w:hint="default"/>
      </w:rPr>
    </w:lvl>
    <w:lvl w:ilvl="7" w:tplc="FE5EE1C0" w:tentative="1">
      <w:start w:val="1"/>
      <w:numFmt w:val="bullet"/>
      <w:lvlText w:val="•"/>
      <w:lvlJc w:val="left"/>
      <w:pPr>
        <w:tabs>
          <w:tab w:val="num" w:pos="5760"/>
        </w:tabs>
        <w:ind w:left="5760" w:hanging="360"/>
      </w:pPr>
      <w:rPr>
        <w:rFonts w:ascii="Arial" w:hAnsi="Arial" w:hint="default"/>
      </w:rPr>
    </w:lvl>
    <w:lvl w:ilvl="8" w:tplc="180E2D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7A4DB9"/>
    <w:multiLevelType w:val="hybridMultilevel"/>
    <w:tmpl w:val="11182116"/>
    <w:lvl w:ilvl="0" w:tplc="A4E2E2E4">
      <w:start w:val="1"/>
      <w:numFmt w:val="decimal"/>
      <w:lvlText w:val="(%1)"/>
      <w:lvlJc w:val="left"/>
      <w:pPr>
        <w:ind w:left="180" w:hanging="554"/>
      </w:pPr>
      <w:rPr>
        <w:rFonts w:ascii="Times New Roman" w:eastAsia="Times New Roman" w:hAnsi="Times New Roman" w:cs="Times New Roman" w:hint="default"/>
        <w:spacing w:val="-27"/>
        <w:w w:val="99"/>
        <w:sz w:val="24"/>
        <w:szCs w:val="24"/>
        <w:lang w:val="en-US" w:eastAsia="en-US" w:bidi="en-US"/>
      </w:rPr>
    </w:lvl>
    <w:lvl w:ilvl="1" w:tplc="DCFC5734">
      <w:numFmt w:val="bullet"/>
      <w:lvlText w:val="•"/>
      <w:lvlJc w:val="left"/>
      <w:pPr>
        <w:ind w:left="1154" w:hanging="554"/>
      </w:pPr>
      <w:rPr>
        <w:rFonts w:hint="default"/>
        <w:lang w:val="en-US" w:eastAsia="en-US" w:bidi="en-US"/>
      </w:rPr>
    </w:lvl>
    <w:lvl w:ilvl="2" w:tplc="BFC0A904">
      <w:numFmt w:val="bullet"/>
      <w:lvlText w:val="•"/>
      <w:lvlJc w:val="left"/>
      <w:pPr>
        <w:ind w:left="2128" w:hanging="554"/>
      </w:pPr>
      <w:rPr>
        <w:rFonts w:hint="default"/>
        <w:lang w:val="en-US" w:eastAsia="en-US" w:bidi="en-US"/>
      </w:rPr>
    </w:lvl>
    <w:lvl w:ilvl="3" w:tplc="862CA49C">
      <w:numFmt w:val="bullet"/>
      <w:lvlText w:val="•"/>
      <w:lvlJc w:val="left"/>
      <w:pPr>
        <w:ind w:left="3102" w:hanging="554"/>
      </w:pPr>
      <w:rPr>
        <w:rFonts w:hint="default"/>
        <w:lang w:val="en-US" w:eastAsia="en-US" w:bidi="en-US"/>
      </w:rPr>
    </w:lvl>
    <w:lvl w:ilvl="4" w:tplc="75D00DC8">
      <w:numFmt w:val="bullet"/>
      <w:lvlText w:val="•"/>
      <w:lvlJc w:val="left"/>
      <w:pPr>
        <w:ind w:left="4076" w:hanging="554"/>
      </w:pPr>
      <w:rPr>
        <w:rFonts w:hint="default"/>
        <w:lang w:val="en-US" w:eastAsia="en-US" w:bidi="en-US"/>
      </w:rPr>
    </w:lvl>
    <w:lvl w:ilvl="5" w:tplc="313E65EA">
      <w:numFmt w:val="bullet"/>
      <w:lvlText w:val="•"/>
      <w:lvlJc w:val="left"/>
      <w:pPr>
        <w:ind w:left="5050" w:hanging="554"/>
      </w:pPr>
      <w:rPr>
        <w:rFonts w:hint="default"/>
        <w:lang w:val="en-US" w:eastAsia="en-US" w:bidi="en-US"/>
      </w:rPr>
    </w:lvl>
    <w:lvl w:ilvl="6" w:tplc="267CB216">
      <w:numFmt w:val="bullet"/>
      <w:lvlText w:val="•"/>
      <w:lvlJc w:val="left"/>
      <w:pPr>
        <w:ind w:left="6024" w:hanging="554"/>
      </w:pPr>
      <w:rPr>
        <w:rFonts w:hint="default"/>
        <w:lang w:val="en-US" w:eastAsia="en-US" w:bidi="en-US"/>
      </w:rPr>
    </w:lvl>
    <w:lvl w:ilvl="7" w:tplc="A282E726">
      <w:numFmt w:val="bullet"/>
      <w:lvlText w:val="•"/>
      <w:lvlJc w:val="left"/>
      <w:pPr>
        <w:ind w:left="6998" w:hanging="554"/>
      </w:pPr>
      <w:rPr>
        <w:rFonts w:hint="default"/>
        <w:lang w:val="en-US" w:eastAsia="en-US" w:bidi="en-US"/>
      </w:rPr>
    </w:lvl>
    <w:lvl w:ilvl="8" w:tplc="3D4040F6">
      <w:numFmt w:val="bullet"/>
      <w:lvlText w:val="•"/>
      <w:lvlJc w:val="left"/>
      <w:pPr>
        <w:ind w:left="7972" w:hanging="554"/>
      </w:pPr>
      <w:rPr>
        <w:rFonts w:hint="default"/>
        <w:lang w:val="en-US" w:eastAsia="en-US" w:bidi="en-US"/>
      </w:rPr>
    </w:lvl>
  </w:abstractNum>
  <w:abstractNum w:abstractNumId="3" w15:restartNumberingAfterBreak="0">
    <w:nsid w:val="05855C64"/>
    <w:multiLevelType w:val="hybridMultilevel"/>
    <w:tmpl w:val="54EA246A"/>
    <w:lvl w:ilvl="0" w:tplc="3F8AEA7C">
      <w:start w:val="1"/>
      <w:numFmt w:val="decimal"/>
      <w:lvlText w:val="(%1)"/>
      <w:lvlJc w:val="left"/>
      <w:pPr>
        <w:ind w:left="520" w:hanging="341"/>
      </w:pPr>
      <w:rPr>
        <w:rFonts w:ascii="Times New Roman" w:eastAsia="Times New Roman" w:hAnsi="Times New Roman" w:cs="Times New Roman" w:hint="default"/>
        <w:spacing w:val="-2"/>
        <w:w w:val="99"/>
        <w:sz w:val="24"/>
        <w:szCs w:val="24"/>
        <w:lang w:val="en-US" w:eastAsia="en-US" w:bidi="en-US"/>
      </w:rPr>
    </w:lvl>
    <w:lvl w:ilvl="1" w:tplc="1894238C">
      <w:numFmt w:val="bullet"/>
      <w:lvlText w:val="•"/>
      <w:lvlJc w:val="left"/>
      <w:pPr>
        <w:ind w:left="1460" w:hanging="341"/>
      </w:pPr>
      <w:rPr>
        <w:rFonts w:hint="default"/>
        <w:lang w:val="en-US" w:eastAsia="en-US" w:bidi="en-US"/>
      </w:rPr>
    </w:lvl>
    <w:lvl w:ilvl="2" w:tplc="314471F8">
      <w:numFmt w:val="bullet"/>
      <w:lvlText w:val="•"/>
      <w:lvlJc w:val="left"/>
      <w:pPr>
        <w:ind w:left="2400" w:hanging="341"/>
      </w:pPr>
      <w:rPr>
        <w:rFonts w:hint="default"/>
        <w:lang w:val="en-US" w:eastAsia="en-US" w:bidi="en-US"/>
      </w:rPr>
    </w:lvl>
    <w:lvl w:ilvl="3" w:tplc="D2DE047E">
      <w:numFmt w:val="bullet"/>
      <w:lvlText w:val="•"/>
      <w:lvlJc w:val="left"/>
      <w:pPr>
        <w:ind w:left="3340" w:hanging="341"/>
      </w:pPr>
      <w:rPr>
        <w:rFonts w:hint="default"/>
        <w:lang w:val="en-US" w:eastAsia="en-US" w:bidi="en-US"/>
      </w:rPr>
    </w:lvl>
    <w:lvl w:ilvl="4" w:tplc="D4D0DE94">
      <w:numFmt w:val="bullet"/>
      <w:lvlText w:val="•"/>
      <w:lvlJc w:val="left"/>
      <w:pPr>
        <w:ind w:left="4280" w:hanging="341"/>
      </w:pPr>
      <w:rPr>
        <w:rFonts w:hint="default"/>
        <w:lang w:val="en-US" w:eastAsia="en-US" w:bidi="en-US"/>
      </w:rPr>
    </w:lvl>
    <w:lvl w:ilvl="5" w:tplc="8690E532">
      <w:numFmt w:val="bullet"/>
      <w:lvlText w:val="•"/>
      <w:lvlJc w:val="left"/>
      <w:pPr>
        <w:ind w:left="5220" w:hanging="341"/>
      </w:pPr>
      <w:rPr>
        <w:rFonts w:hint="default"/>
        <w:lang w:val="en-US" w:eastAsia="en-US" w:bidi="en-US"/>
      </w:rPr>
    </w:lvl>
    <w:lvl w:ilvl="6" w:tplc="5C8A83B4">
      <w:numFmt w:val="bullet"/>
      <w:lvlText w:val="•"/>
      <w:lvlJc w:val="left"/>
      <w:pPr>
        <w:ind w:left="6160" w:hanging="341"/>
      </w:pPr>
      <w:rPr>
        <w:rFonts w:hint="default"/>
        <w:lang w:val="en-US" w:eastAsia="en-US" w:bidi="en-US"/>
      </w:rPr>
    </w:lvl>
    <w:lvl w:ilvl="7" w:tplc="04A4591C">
      <w:numFmt w:val="bullet"/>
      <w:lvlText w:val="•"/>
      <w:lvlJc w:val="left"/>
      <w:pPr>
        <w:ind w:left="7100" w:hanging="341"/>
      </w:pPr>
      <w:rPr>
        <w:rFonts w:hint="default"/>
        <w:lang w:val="en-US" w:eastAsia="en-US" w:bidi="en-US"/>
      </w:rPr>
    </w:lvl>
    <w:lvl w:ilvl="8" w:tplc="2326F368">
      <w:numFmt w:val="bullet"/>
      <w:lvlText w:val="•"/>
      <w:lvlJc w:val="left"/>
      <w:pPr>
        <w:ind w:left="8040" w:hanging="341"/>
      </w:pPr>
      <w:rPr>
        <w:rFonts w:hint="default"/>
        <w:lang w:val="en-US" w:eastAsia="en-US" w:bidi="en-US"/>
      </w:rPr>
    </w:lvl>
  </w:abstractNum>
  <w:abstractNum w:abstractNumId="4" w15:restartNumberingAfterBreak="0">
    <w:nsid w:val="06DD7FCE"/>
    <w:multiLevelType w:val="hybridMultilevel"/>
    <w:tmpl w:val="A0989378"/>
    <w:lvl w:ilvl="0" w:tplc="EF72B2E4">
      <w:start w:val="71"/>
      <w:numFmt w:val="decimal"/>
      <w:lvlText w:val="%1."/>
      <w:lvlJc w:val="left"/>
      <w:pPr>
        <w:ind w:left="180" w:hanging="721"/>
      </w:pPr>
      <w:rPr>
        <w:rFonts w:hint="default"/>
        <w:spacing w:val="-1"/>
        <w:w w:val="99"/>
        <w:lang w:val="en-US" w:eastAsia="en-US" w:bidi="en-US"/>
      </w:rPr>
    </w:lvl>
    <w:lvl w:ilvl="1" w:tplc="53A8E05C">
      <w:start w:val="1"/>
      <w:numFmt w:val="lowerRoman"/>
      <w:lvlText w:val="%2)"/>
      <w:lvlJc w:val="left"/>
      <w:pPr>
        <w:ind w:left="1617" w:hanging="477"/>
      </w:pPr>
      <w:rPr>
        <w:rFonts w:ascii="Times New Roman" w:eastAsia="Times New Roman" w:hAnsi="Times New Roman" w:cs="Times New Roman" w:hint="default"/>
        <w:spacing w:val="-1"/>
        <w:w w:val="99"/>
        <w:sz w:val="24"/>
        <w:szCs w:val="24"/>
        <w:lang w:val="en-US" w:eastAsia="en-US" w:bidi="en-US"/>
      </w:rPr>
    </w:lvl>
    <w:lvl w:ilvl="2" w:tplc="B66A946A">
      <w:numFmt w:val="bullet"/>
      <w:lvlText w:val="•"/>
      <w:lvlJc w:val="left"/>
      <w:pPr>
        <w:ind w:left="2542" w:hanging="477"/>
      </w:pPr>
      <w:rPr>
        <w:rFonts w:hint="default"/>
        <w:lang w:val="en-US" w:eastAsia="en-US" w:bidi="en-US"/>
      </w:rPr>
    </w:lvl>
    <w:lvl w:ilvl="3" w:tplc="4E603DD4">
      <w:numFmt w:val="bullet"/>
      <w:lvlText w:val="•"/>
      <w:lvlJc w:val="left"/>
      <w:pPr>
        <w:ind w:left="3464" w:hanging="477"/>
      </w:pPr>
      <w:rPr>
        <w:rFonts w:hint="default"/>
        <w:lang w:val="en-US" w:eastAsia="en-US" w:bidi="en-US"/>
      </w:rPr>
    </w:lvl>
    <w:lvl w:ilvl="4" w:tplc="4C060490">
      <w:numFmt w:val="bullet"/>
      <w:lvlText w:val="•"/>
      <w:lvlJc w:val="left"/>
      <w:pPr>
        <w:ind w:left="4386" w:hanging="477"/>
      </w:pPr>
      <w:rPr>
        <w:rFonts w:hint="default"/>
        <w:lang w:val="en-US" w:eastAsia="en-US" w:bidi="en-US"/>
      </w:rPr>
    </w:lvl>
    <w:lvl w:ilvl="5" w:tplc="828481E6">
      <w:numFmt w:val="bullet"/>
      <w:lvlText w:val="•"/>
      <w:lvlJc w:val="left"/>
      <w:pPr>
        <w:ind w:left="5308" w:hanging="477"/>
      </w:pPr>
      <w:rPr>
        <w:rFonts w:hint="default"/>
        <w:lang w:val="en-US" w:eastAsia="en-US" w:bidi="en-US"/>
      </w:rPr>
    </w:lvl>
    <w:lvl w:ilvl="6" w:tplc="B6CE7448">
      <w:numFmt w:val="bullet"/>
      <w:lvlText w:val="•"/>
      <w:lvlJc w:val="left"/>
      <w:pPr>
        <w:ind w:left="6231" w:hanging="477"/>
      </w:pPr>
      <w:rPr>
        <w:rFonts w:hint="default"/>
        <w:lang w:val="en-US" w:eastAsia="en-US" w:bidi="en-US"/>
      </w:rPr>
    </w:lvl>
    <w:lvl w:ilvl="7" w:tplc="744CF45C">
      <w:numFmt w:val="bullet"/>
      <w:lvlText w:val="•"/>
      <w:lvlJc w:val="left"/>
      <w:pPr>
        <w:ind w:left="7153" w:hanging="477"/>
      </w:pPr>
      <w:rPr>
        <w:rFonts w:hint="default"/>
        <w:lang w:val="en-US" w:eastAsia="en-US" w:bidi="en-US"/>
      </w:rPr>
    </w:lvl>
    <w:lvl w:ilvl="8" w:tplc="2E7CCFBE">
      <w:numFmt w:val="bullet"/>
      <w:lvlText w:val="•"/>
      <w:lvlJc w:val="left"/>
      <w:pPr>
        <w:ind w:left="8075" w:hanging="477"/>
      </w:pPr>
      <w:rPr>
        <w:rFonts w:hint="default"/>
        <w:lang w:val="en-US" w:eastAsia="en-US" w:bidi="en-US"/>
      </w:rPr>
    </w:lvl>
  </w:abstractNum>
  <w:abstractNum w:abstractNumId="5" w15:restartNumberingAfterBreak="0">
    <w:nsid w:val="08555743"/>
    <w:multiLevelType w:val="hybridMultilevel"/>
    <w:tmpl w:val="FD6016CE"/>
    <w:lvl w:ilvl="0" w:tplc="238E4A0E">
      <w:start w:val="1"/>
      <w:numFmt w:val="decimal"/>
      <w:lvlText w:val="(%1)"/>
      <w:lvlJc w:val="left"/>
      <w:pPr>
        <w:ind w:left="532" w:hanging="533"/>
      </w:pPr>
      <w:rPr>
        <w:rFonts w:ascii="Book Antiqua" w:eastAsia="Book Antiqua" w:hAnsi="Book Antiqua" w:cs="Book Antiqua" w:hint="default"/>
        <w:w w:val="102"/>
        <w:sz w:val="22"/>
        <w:szCs w:val="22"/>
        <w:lang w:val="en-US" w:eastAsia="en-US" w:bidi="en-US"/>
      </w:rPr>
    </w:lvl>
    <w:lvl w:ilvl="1" w:tplc="66206BC4">
      <w:start w:val="1"/>
      <w:numFmt w:val="lowerLetter"/>
      <w:lvlText w:val="(%2)"/>
      <w:lvlJc w:val="left"/>
      <w:pPr>
        <w:ind w:left="1885" w:hanging="821"/>
      </w:pPr>
      <w:rPr>
        <w:rFonts w:ascii="Book Antiqua" w:eastAsia="Book Antiqua" w:hAnsi="Book Antiqua" w:cs="Book Antiqua" w:hint="default"/>
        <w:w w:val="102"/>
        <w:sz w:val="22"/>
        <w:szCs w:val="22"/>
        <w:lang w:val="en-US" w:eastAsia="en-US" w:bidi="en-US"/>
      </w:rPr>
    </w:lvl>
    <w:lvl w:ilvl="2" w:tplc="A9DABFB0">
      <w:numFmt w:val="bullet"/>
      <w:lvlText w:val="•"/>
      <w:lvlJc w:val="left"/>
      <w:pPr>
        <w:ind w:left="2733" w:hanging="821"/>
      </w:pPr>
      <w:rPr>
        <w:rFonts w:hint="default"/>
        <w:lang w:val="en-US" w:eastAsia="en-US" w:bidi="en-US"/>
      </w:rPr>
    </w:lvl>
    <w:lvl w:ilvl="3" w:tplc="520ACA2E">
      <w:numFmt w:val="bullet"/>
      <w:lvlText w:val="•"/>
      <w:lvlJc w:val="left"/>
      <w:pPr>
        <w:ind w:left="3586" w:hanging="821"/>
      </w:pPr>
      <w:rPr>
        <w:rFonts w:hint="default"/>
        <w:lang w:val="en-US" w:eastAsia="en-US" w:bidi="en-US"/>
      </w:rPr>
    </w:lvl>
    <w:lvl w:ilvl="4" w:tplc="E82A547C">
      <w:numFmt w:val="bullet"/>
      <w:lvlText w:val="•"/>
      <w:lvlJc w:val="left"/>
      <w:pPr>
        <w:ind w:left="4440" w:hanging="821"/>
      </w:pPr>
      <w:rPr>
        <w:rFonts w:hint="default"/>
        <w:lang w:val="en-US" w:eastAsia="en-US" w:bidi="en-US"/>
      </w:rPr>
    </w:lvl>
    <w:lvl w:ilvl="5" w:tplc="6894703C">
      <w:numFmt w:val="bullet"/>
      <w:lvlText w:val="•"/>
      <w:lvlJc w:val="left"/>
      <w:pPr>
        <w:ind w:left="5293" w:hanging="821"/>
      </w:pPr>
      <w:rPr>
        <w:rFonts w:hint="default"/>
        <w:lang w:val="en-US" w:eastAsia="en-US" w:bidi="en-US"/>
      </w:rPr>
    </w:lvl>
    <w:lvl w:ilvl="6" w:tplc="0732797A">
      <w:numFmt w:val="bullet"/>
      <w:lvlText w:val="•"/>
      <w:lvlJc w:val="left"/>
      <w:pPr>
        <w:ind w:left="6146" w:hanging="821"/>
      </w:pPr>
      <w:rPr>
        <w:rFonts w:hint="default"/>
        <w:lang w:val="en-US" w:eastAsia="en-US" w:bidi="en-US"/>
      </w:rPr>
    </w:lvl>
    <w:lvl w:ilvl="7" w:tplc="9A460356">
      <w:numFmt w:val="bullet"/>
      <w:lvlText w:val="•"/>
      <w:lvlJc w:val="left"/>
      <w:pPr>
        <w:ind w:left="7000" w:hanging="821"/>
      </w:pPr>
      <w:rPr>
        <w:rFonts w:hint="default"/>
        <w:lang w:val="en-US" w:eastAsia="en-US" w:bidi="en-US"/>
      </w:rPr>
    </w:lvl>
    <w:lvl w:ilvl="8" w:tplc="3A2892AE">
      <w:numFmt w:val="bullet"/>
      <w:lvlText w:val="•"/>
      <w:lvlJc w:val="left"/>
      <w:pPr>
        <w:ind w:left="7853" w:hanging="821"/>
      </w:pPr>
      <w:rPr>
        <w:rFonts w:hint="default"/>
        <w:lang w:val="en-US" w:eastAsia="en-US" w:bidi="en-US"/>
      </w:rPr>
    </w:lvl>
  </w:abstractNum>
  <w:abstractNum w:abstractNumId="6" w15:restartNumberingAfterBreak="0">
    <w:nsid w:val="0AD1333E"/>
    <w:multiLevelType w:val="hybridMultilevel"/>
    <w:tmpl w:val="1224508A"/>
    <w:lvl w:ilvl="0" w:tplc="4112BE0C">
      <w:start w:val="1"/>
      <w:numFmt w:val="decimal"/>
      <w:lvlText w:val="%1."/>
      <w:lvlJc w:val="left"/>
      <w:pPr>
        <w:ind w:left="180" w:hanging="697"/>
      </w:pPr>
      <w:rPr>
        <w:rFonts w:ascii="Times New Roman" w:eastAsia="Times New Roman" w:hAnsi="Times New Roman" w:cs="Times New Roman" w:hint="default"/>
        <w:spacing w:val="-24"/>
        <w:w w:val="99"/>
        <w:sz w:val="24"/>
        <w:szCs w:val="24"/>
        <w:lang w:val="en-US" w:eastAsia="en-US" w:bidi="en-US"/>
      </w:rPr>
    </w:lvl>
    <w:lvl w:ilvl="1" w:tplc="762878F8">
      <w:start w:val="1"/>
      <w:numFmt w:val="decimal"/>
      <w:lvlText w:val="(%2)"/>
      <w:lvlJc w:val="left"/>
      <w:pPr>
        <w:ind w:left="1196" w:hanging="568"/>
      </w:pPr>
      <w:rPr>
        <w:rFonts w:ascii="Times New Roman" w:eastAsia="Times New Roman" w:hAnsi="Times New Roman" w:cs="Times New Roman" w:hint="default"/>
        <w:spacing w:val="-2"/>
        <w:w w:val="99"/>
        <w:sz w:val="24"/>
        <w:szCs w:val="24"/>
        <w:lang w:val="en-US" w:eastAsia="en-US" w:bidi="en-US"/>
      </w:rPr>
    </w:lvl>
    <w:lvl w:ilvl="2" w:tplc="2708B082">
      <w:start w:val="1"/>
      <w:numFmt w:val="lowerLetter"/>
      <w:lvlText w:val="%3."/>
      <w:lvlJc w:val="left"/>
      <w:pPr>
        <w:ind w:left="1401" w:hanging="461"/>
      </w:pPr>
      <w:rPr>
        <w:rFonts w:ascii="Times New Roman" w:eastAsia="Times New Roman" w:hAnsi="Times New Roman" w:cs="Times New Roman" w:hint="default"/>
        <w:spacing w:val="-2"/>
        <w:w w:val="99"/>
        <w:sz w:val="24"/>
        <w:szCs w:val="24"/>
        <w:lang w:val="en-US" w:eastAsia="en-US" w:bidi="en-US"/>
      </w:rPr>
    </w:lvl>
    <w:lvl w:ilvl="3" w:tplc="0B2E274C">
      <w:numFmt w:val="bullet"/>
      <w:lvlText w:val="•"/>
      <w:lvlJc w:val="left"/>
      <w:pPr>
        <w:ind w:left="440" w:hanging="461"/>
      </w:pPr>
      <w:rPr>
        <w:rFonts w:hint="default"/>
        <w:lang w:val="en-US" w:eastAsia="en-US" w:bidi="en-US"/>
      </w:rPr>
    </w:lvl>
    <w:lvl w:ilvl="4" w:tplc="DBA4B136">
      <w:numFmt w:val="bullet"/>
      <w:lvlText w:val="•"/>
      <w:lvlJc w:val="left"/>
      <w:pPr>
        <w:ind w:left="500" w:hanging="461"/>
      </w:pPr>
      <w:rPr>
        <w:rFonts w:hint="default"/>
        <w:lang w:val="en-US" w:eastAsia="en-US" w:bidi="en-US"/>
      </w:rPr>
    </w:lvl>
    <w:lvl w:ilvl="5" w:tplc="ED2EB2B0">
      <w:numFmt w:val="bullet"/>
      <w:lvlText w:val="•"/>
      <w:lvlJc w:val="left"/>
      <w:pPr>
        <w:ind w:left="760" w:hanging="461"/>
      </w:pPr>
      <w:rPr>
        <w:rFonts w:hint="default"/>
        <w:lang w:val="en-US" w:eastAsia="en-US" w:bidi="en-US"/>
      </w:rPr>
    </w:lvl>
    <w:lvl w:ilvl="6" w:tplc="83688DC4">
      <w:numFmt w:val="bullet"/>
      <w:lvlText w:val="•"/>
      <w:lvlJc w:val="left"/>
      <w:pPr>
        <w:ind w:left="820" w:hanging="461"/>
      </w:pPr>
      <w:rPr>
        <w:rFonts w:hint="default"/>
        <w:lang w:val="en-US" w:eastAsia="en-US" w:bidi="en-US"/>
      </w:rPr>
    </w:lvl>
    <w:lvl w:ilvl="7" w:tplc="12A0CA88">
      <w:numFmt w:val="bullet"/>
      <w:lvlText w:val="•"/>
      <w:lvlJc w:val="left"/>
      <w:pPr>
        <w:ind w:left="900" w:hanging="461"/>
      </w:pPr>
      <w:rPr>
        <w:rFonts w:hint="default"/>
        <w:lang w:val="en-US" w:eastAsia="en-US" w:bidi="en-US"/>
      </w:rPr>
    </w:lvl>
    <w:lvl w:ilvl="8" w:tplc="79624AA0">
      <w:numFmt w:val="bullet"/>
      <w:lvlText w:val="•"/>
      <w:lvlJc w:val="left"/>
      <w:pPr>
        <w:ind w:left="1200" w:hanging="461"/>
      </w:pPr>
      <w:rPr>
        <w:rFonts w:hint="default"/>
        <w:lang w:val="en-US" w:eastAsia="en-US" w:bidi="en-US"/>
      </w:rPr>
    </w:lvl>
  </w:abstractNum>
  <w:abstractNum w:abstractNumId="7" w15:restartNumberingAfterBreak="0">
    <w:nsid w:val="0F1C4821"/>
    <w:multiLevelType w:val="hybridMultilevel"/>
    <w:tmpl w:val="D3562668"/>
    <w:lvl w:ilvl="0" w:tplc="EECCB51A">
      <w:start w:val="1"/>
      <w:numFmt w:val="decimal"/>
      <w:lvlText w:val="(%1)"/>
      <w:lvlJc w:val="left"/>
      <w:pPr>
        <w:ind w:left="180" w:hanging="495"/>
      </w:pPr>
      <w:rPr>
        <w:rFonts w:ascii="Times New Roman" w:eastAsia="Times New Roman" w:hAnsi="Times New Roman" w:cs="Times New Roman" w:hint="default"/>
        <w:spacing w:val="-26"/>
        <w:w w:val="99"/>
        <w:sz w:val="24"/>
        <w:szCs w:val="24"/>
        <w:lang w:val="en-US" w:eastAsia="en-US" w:bidi="en-US"/>
      </w:rPr>
    </w:lvl>
    <w:lvl w:ilvl="1" w:tplc="26FAB3D8">
      <w:start w:val="1"/>
      <w:numFmt w:val="lowerLetter"/>
      <w:lvlText w:val="(%2)"/>
      <w:lvlJc w:val="left"/>
      <w:pPr>
        <w:ind w:left="1200" w:hanging="501"/>
        <w:jc w:val="right"/>
      </w:pPr>
      <w:rPr>
        <w:rFonts w:ascii="Book Antiqua" w:eastAsia="Book Antiqua" w:hAnsi="Book Antiqua" w:cs="Book Antiqua" w:hint="default"/>
        <w:w w:val="100"/>
        <w:sz w:val="20"/>
        <w:szCs w:val="20"/>
        <w:lang w:val="en-US" w:eastAsia="en-US" w:bidi="en-US"/>
      </w:rPr>
    </w:lvl>
    <w:lvl w:ilvl="2" w:tplc="FD5EC9C2">
      <w:numFmt w:val="bullet"/>
      <w:lvlText w:val="•"/>
      <w:lvlJc w:val="left"/>
      <w:pPr>
        <w:ind w:left="2168" w:hanging="501"/>
      </w:pPr>
      <w:rPr>
        <w:rFonts w:hint="default"/>
        <w:lang w:val="en-US" w:eastAsia="en-US" w:bidi="en-US"/>
      </w:rPr>
    </w:lvl>
    <w:lvl w:ilvl="3" w:tplc="C19E6E64">
      <w:numFmt w:val="bullet"/>
      <w:lvlText w:val="•"/>
      <w:lvlJc w:val="left"/>
      <w:pPr>
        <w:ind w:left="3137" w:hanging="501"/>
      </w:pPr>
      <w:rPr>
        <w:rFonts w:hint="default"/>
        <w:lang w:val="en-US" w:eastAsia="en-US" w:bidi="en-US"/>
      </w:rPr>
    </w:lvl>
    <w:lvl w:ilvl="4" w:tplc="6FF4557C">
      <w:numFmt w:val="bullet"/>
      <w:lvlText w:val="•"/>
      <w:lvlJc w:val="left"/>
      <w:pPr>
        <w:ind w:left="4106" w:hanging="501"/>
      </w:pPr>
      <w:rPr>
        <w:rFonts w:hint="default"/>
        <w:lang w:val="en-US" w:eastAsia="en-US" w:bidi="en-US"/>
      </w:rPr>
    </w:lvl>
    <w:lvl w:ilvl="5" w:tplc="D4F09B76">
      <w:numFmt w:val="bullet"/>
      <w:lvlText w:val="•"/>
      <w:lvlJc w:val="left"/>
      <w:pPr>
        <w:ind w:left="5075" w:hanging="501"/>
      </w:pPr>
      <w:rPr>
        <w:rFonts w:hint="default"/>
        <w:lang w:val="en-US" w:eastAsia="en-US" w:bidi="en-US"/>
      </w:rPr>
    </w:lvl>
    <w:lvl w:ilvl="6" w:tplc="97EA7F2C">
      <w:numFmt w:val="bullet"/>
      <w:lvlText w:val="•"/>
      <w:lvlJc w:val="left"/>
      <w:pPr>
        <w:ind w:left="6044" w:hanging="501"/>
      </w:pPr>
      <w:rPr>
        <w:rFonts w:hint="default"/>
        <w:lang w:val="en-US" w:eastAsia="en-US" w:bidi="en-US"/>
      </w:rPr>
    </w:lvl>
    <w:lvl w:ilvl="7" w:tplc="4656AEC2">
      <w:numFmt w:val="bullet"/>
      <w:lvlText w:val="•"/>
      <w:lvlJc w:val="left"/>
      <w:pPr>
        <w:ind w:left="7013" w:hanging="501"/>
      </w:pPr>
      <w:rPr>
        <w:rFonts w:hint="default"/>
        <w:lang w:val="en-US" w:eastAsia="en-US" w:bidi="en-US"/>
      </w:rPr>
    </w:lvl>
    <w:lvl w:ilvl="8" w:tplc="FE5249AC">
      <w:numFmt w:val="bullet"/>
      <w:lvlText w:val="•"/>
      <w:lvlJc w:val="left"/>
      <w:pPr>
        <w:ind w:left="7982" w:hanging="501"/>
      </w:pPr>
      <w:rPr>
        <w:rFonts w:hint="default"/>
        <w:lang w:val="en-US" w:eastAsia="en-US" w:bidi="en-US"/>
      </w:rPr>
    </w:lvl>
  </w:abstractNum>
  <w:abstractNum w:abstractNumId="8" w15:restartNumberingAfterBreak="0">
    <w:nsid w:val="19657113"/>
    <w:multiLevelType w:val="hybridMultilevel"/>
    <w:tmpl w:val="7BA87D2C"/>
    <w:lvl w:ilvl="0" w:tplc="9A5E8C50">
      <w:start w:val="2"/>
      <w:numFmt w:val="decimal"/>
      <w:lvlText w:val="(%1)"/>
      <w:lvlJc w:val="left"/>
      <w:pPr>
        <w:ind w:left="400" w:hanging="341"/>
      </w:pPr>
      <w:rPr>
        <w:rFonts w:ascii="Times New Roman" w:eastAsia="Times New Roman" w:hAnsi="Times New Roman" w:cs="Times New Roman" w:hint="default"/>
        <w:spacing w:val="-19"/>
        <w:w w:val="99"/>
        <w:sz w:val="24"/>
        <w:szCs w:val="24"/>
        <w:lang w:val="en-US" w:eastAsia="en-US" w:bidi="en-US"/>
      </w:rPr>
    </w:lvl>
    <w:lvl w:ilvl="1" w:tplc="5E6E1FC0">
      <w:numFmt w:val="bullet"/>
      <w:lvlText w:val="•"/>
      <w:lvlJc w:val="left"/>
      <w:pPr>
        <w:ind w:left="1352" w:hanging="341"/>
      </w:pPr>
      <w:rPr>
        <w:rFonts w:hint="default"/>
        <w:lang w:val="en-US" w:eastAsia="en-US" w:bidi="en-US"/>
      </w:rPr>
    </w:lvl>
    <w:lvl w:ilvl="2" w:tplc="85F0E088">
      <w:numFmt w:val="bullet"/>
      <w:lvlText w:val="•"/>
      <w:lvlJc w:val="left"/>
      <w:pPr>
        <w:ind w:left="2304" w:hanging="341"/>
      </w:pPr>
      <w:rPr>
        <w:rFonts w:hint="default"/>
        <w:lang w:val="en-US" w:eastAsia="en-US" w:bidi="en-US"/>
      </w:rPr>
    </w:lvl>
    <w:lvl w:ilvl="3" w:tplc="534AB990">
      <w:numFmt w:val="bullet"/>
      <w:lvlText w:val="•"/>
      <w:lvlJc w:val="left"/>
      <w:pPr>
        <w:ind w:left="3256" w:hanging="341"/>
      </w:pPr>
      <w:rPr>
        <w:rFonts w:hint="default"/>
        <w:lang w:val="en-US" w:eastAsia="en-US" w:bidi="en-US"/>
      </w:rPr>
    </w:lvl>
    <w:lvl w:ilvl="4" w:tplc="6D16628C">
      <w:numFmt w:val="bullet"/>
      <w:lvlText w:val="•"/>
      <w:lvlJc w:val="left"/>
      <w:pPr>
        <w:ind w:left="4208" w:hanging="341"/>
      </w:pPr>
      <w:rPr>
        <w:rFonts w:hint="default"/>
        <w:lang w:val="en-US" w:eastAsia="en-US" w:bidi="en-US"/>
      </w:rPr>
    </w:lvl>
    <w:lvl w:ilvl="5" w:tplc="F99C9A7A">
      <w:numFmt w:val="bullet"/>
      <w:lvlText w:val="•"/>
      <w:lvlJc w:val="left"/>
      <w:pPr>
        <w:ind w:left="5160" w:hanging="341"/>
      </w:pPr>
      <w:rPr>
        <w:rFonts w:hint="default"/>
        <w:lang w:val="en-US" w:eastAsia="en-US" w:bidi="en-US"/>
      </w:rPr>
    </w:lvl>
    <w:lvl w:ilvl="6" w:tplc="D8B89FCC">
      <w:numFmt w:val="bullet"/>
      <w:lvlText w:val="•"/>
      <w:lvlJc w:val="left"/>
      <w:pPr>
        <w:ind w:left="6112" w:hanging="341"/>
      </w:pPr>
      <w:rPr>
        <w:rFonts w:hint="default"/>
        <w:lang w:val="en-US" w:eastAsia="en-US" w:bidi="en-US"/>
      </w:rPr>
    </w:lvl>
    <w:lvl w:ilvl="7" w:tplc="D3703038">
      <w:numFmt w:val="bullet"/>
      <w:lvlText w:val="•"/>
      <w:lvlJc w:val="left"/>
      <w:pPr>
        <w:ind w:left="7064" w:hanging="341"/>
      </w:pPr>
      <w:rPr>
        <w:rFonts w:hint="default"/>
        <w:lang w:val="en-US" w:eastAsia="en-US" w:bidi="en-US"/>
      </w:rPr>
    </w:lvl>
    <w:lvl w:ilvl="8" w:tplc="3E0015A2">
      <w:numFmt w:val="bullet"/>
      <w:lvlText w:val="•"/>
      <w:lvlJc w:val="left"/>
      <w:pPr>
        <w:ind w:left="8016" w:hanging="341"/>
      </w:pPr>
      <w:rPr>
        <w:rFonts w:hint="default"/>
        <w:lang w:val="en-US" w:eastAsia="en-US" w:bidi="en-US"/>
      </w:rPr>
    </w:lvl>
  </w:abstractNum>
  <w:abstractNum w:abstractNumId="9" w15:restartNumberingAfterBreak="0">
    <w:nsid w:val="19CC627D"/>
    <w:multiLevelType w:val="hybridMultilevel"/>
    <w:tmpl w:val="31FE360A"/>
    <w:lvl w:ilvl="0" w:tplc="9176CA32">
      <w:start w:val="1"/>
      <w:numFmt w:val="bullet"/>
      <w:lvlText w:val="•"/>
      <w:lvlJc w:val="left"/>
      <w:pPr>
        <w:tabs>
          <w:tab w:val="num" w:pos="720"/>
        </w:tabs>
        <w:ind w:left="720" w:hanging="360"/>
      </w:pPr>
      <w:rPr>
        <w:rFonts w:ascii="Arial" w:hAnsi="Arial" w:hint="default"/>
      </w:rPr>
    </w:lvl>
    <w:lvl w:ilvl="1" w:tplc="939C61E0">
      <w:numFmt w:val="bullet"/>
      <w:lvlText w:val="•"/>
      <w:lvlJc w:val="left"/>
      <w:pPr>
        <w:tabs>
          <w:tab w:val="num" w:pos="1440"/>
        </w:tabs>
        <w:ind w:left="1440" w:hanging="360"/>
      </w:pPr>
      <w:rPr>
        <w:rFonts w:ascii="Arial" w:hAnsi="Arial" w:hint="default"/>
      </w:rPr>
    </w:lvl>
    <w:lvl w:ilvl="2" w:tplc="33D264F0">
      <w:numFmt w:val="bullet"/>
      <w:lvlText w:val="•"/>
      <w:lvlJc w:val="left"/>
      <w:pPr>
        <w:tabs>
          <w:tab w:val="num" w:pos="2160"/>
        </w:tabs>
        <w:ind w:left="2160" w:hanging="360"/>
      </w:pPr>
      <w:rPr>
        <w:rFonts w:ascii="Arial" w:hAnsi="Arial" w:hint="default"/>
      </w:rPr>
    </w:lvl>
    <w:lvl w:ilvl="3" w:tplc="C54CAB3C" w:tentative="1">
      <w:start w:val="1"/>
      <w:numFmt w:val="bullet"/>
      <w:lvlText w:val="•"/>
      <w:lvlJc w:val="left"/>
      <w:pPr>
        <w:tabs>
          <w:tab w:val="num" w:pos="2880"/>
        </w:tabs>
        <w:ind w:left="2880" w:hanging="360"/>
      </w:pPr>
      <w:rPr>
        <w:rFonts w:ascii="Arial" w:hAnsi="Arial" w:hint="default"/>
      </w:rPr>
    </w:lvl>
    <w:lvl w:ilvl="4" w:tplc="CA5E1400" w:tentative="1">
      <w:start w:val="1"/>
      <w:numFmt w:val="bullet"/>
      <w:lvlText w:val="•"/>
      <w:lvlJc w:val="left"/>
      <w:pPr>
        <w:tabs>
          <w:tab w:val="num" w:pos="3600"/>
        </w:tabs>
        <w:ind w:left="3600" w:hanging="360"/>
      </w:pPr>
      <w:rPr>
        <w:rFonts w:ascii="Arial" w:hAnsi="Arial" w:hint="default"/>
      </w:rPr>
    </w:lvl>
    <w:lvl w:ilvl="5" w:tplc="B5D2DB46" w:tentative="1">
      <w:start w:val="1"/>
      <w:numFmt w:val="bullet"/>
      <w:lvlText w:val="•"/>
      <w:lvlJc w:val="left"/>
      <w:pPr>
        <w:tabs>
          <w:tab w:val="num" w:pos="4320"/>
        </w:tabs>
        <w:ind w:left="4320" w:hanging="360"/>
      </w:pPr>
      <w:rPr>
        <w:rFonts w:ascii="Arial" w:hAnsi="Arial" w:hint="default"/>
      </w:rPr>
    </w:lvl>
    <w:lvl w:ilvl="6" w:tplc="CCD23C20" w:tentative="1">
      <w:start w:val="1"/>
      <w:numFmt w:val="bullet"/>
      <w:lvlText w:val="•"/>
      <w:lvlJc w:val="left"/>
      <w:pPr>
        <w:tabs>
          <w:tab w:val="num" w:pos="5040"/>
        </w:tabs>
        <w:ind w:left="5040" w:hanging="360"/>
      </w:pPr>
      <w:rPr>
        <w:rFonts w:ascii="Arial" w:hAnsi="Arial" w:hint="default"/>
      </w:rPr>
    </w:lvl>
    <w:lvl w:ilvl="7" w:tplc="210E81C6" w:tentative="1">
      <w:start w:val="1"/>
      <w:numFmt w:val="bullet"/>
      <w:lvlText w:val="•"/>
      <w:lvlJc w:val="left"/>
      <w:pPr>
        <w:tabs>
          <w:tab w:val="num" w:pos="5760"/>
        </w:tabs>
        <w:ind w:left="5760" w:hanging="360"/>
      </w:pPr>
      <w:rPr>
        <w:rFonts w:ascii="Arial" w:hAnsi="Arial" w:hint="default"/>
      </w:rPr>
    </w:lvl>
    <w:lvl w:ilvl="8" w:tplc="EA78BC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F7FDD"/>
    <w:multiLevelType w:val="hybridMultilevel"/>
    <w:tmpl w:val="4EAEDF96"/>
    <w:lvl w:ilvl="0" w:tplc="FCF621CC">
      <w:start w:val="1"/>
      <w:numFmt w:val="decimal"/>
      <w:lvlText w:val="(%1)"/>
      <w:lvlJc w:val="left"/>
      <w:pPr>
        <w:ind w:left="100" w:hanging="567"/>
      </w:pPr>
      <w:rPr>
        <w:rFonts w:hint="default"/>
        <w:spacing w:val="0"/>
        <w:w w:val="100"/>
        <w:lang w:val="en-US" w:eastAsia="en-US" w:bidi="en-US"/>
      </w:rPr>
    </w:lvl>
    <w:lvl w:ilvl="1" w:tplc="10BEC11A">
      <w:numFmt w:val="bullet"/>
      <w:lvlText w:val="•"/>
      <w:lvlJc w:val="left"/>
      <w:pPr>
        <w:ind w:left="1046" w:hanging="567"/>
      </w:pPr>
      <w:rPr>
        <w:rFonts w:hint="default"/>
        <w:lang w:val="en-US" w:eastAsia="en-US" w:bidi="en-US"/>
      </w:rPr>
    </w:lvl>
    <w:lvl w:ilvl="2" w:tplc="BB6A422E">
      <w:numFmt w:val="bullet"/>
      <w:lvlText w:val="•"/>
      <w:lvlJc w:val="left"/>
      <w:pPr>
        <w:ind w:left="1992" w:hanging="567"/>
      </w:pPr>
      <w:rPr>
        <w:rFonts w:hint="default"/>
        <w:lang w:val="en-US" w:eastAsia="en-US" w:bidi="en-US"/>
      </w:rPr>
    </w:lvl>
    <w:lvl w:ilvl="3" w:tplc="335254BA">
      <w:numFmt w:val="bullet"/>
      <w:lvlText w:val="•"/>
      <w:lvlJc w:val="left"/>
      <w:pPr>
        <w:ind w:left="2938" w:hanging="567"/>
      </w:pPr>
      <w:rPr>
        <w:rFonts w:hint="default"/>
        <w:lang w:val="en-US" w:eastAsia="en-US" w:bidi="en-US"/>
      </w:rPr>
    </w:lvl>
    <w:lvl w:ilvl="4" w:tplc="DAE2C70A">
      <w:numFmt w:val="bullet"/>
      <w:lvlText w:val="•"/>
      <w:lvlJc w:val="left"/>
      <w:pPr>
        <w:ind w:left="3884" w:hanging="567"/>
      </w:pPr>
      <w:rPr>
        <w:rFonts w:hint="default"/>
        <w:lang w:val="en-US" w:eastAsia="en-US" w:bidi="en-US"/>
      </w:rPr>
    </w:lvl>
    <w:lvl w:ilvl="5" w:tplc="7A127D58">
      <w:numFmt w:val="bullet"/>
      <w:lvlText w:val="•"/>
      <w:lvlJc w:val="left"/>
      <w:pPr>
        <w:ind w:left="4830" w:hanging="567"/>
      </w:pPr>
      <w:rPr>
        <w:rFonts w:hint="default"/>
        <w:lang w:val="en-US" w:eastAsia="en-US" w:bidi="en-US"/>
      </w:rPr>
    </w:lvl>
    <w:lvl w:ilvl="6" w:tplc="29843BAC">
      <w:numFmt w:val="bullet"/>
      <w:lvlText w:val="•"/>
      <w:lvlJc w:val="left"/>
      <w:pPr>
        <w:ind w:left="5776" w:hanging="567"/>
      </w:pPr>
      <w:rPr>
        <w:rFonts w:hint="default"/>
        <w:lang w:val="en-US" w:eastAsia="en-US" w:bidi="en-US"/>
      </w:rPr>
    </w:lvl>
    <w:lvl w:ilvl="7" w:tplc="B9F4360C">
      <w:numFmt w:val="bullet"/>
      <w:lvlText w:val="•"/>
      <w:lvlJc w:val="left"/>
      <w:pPr>
        <w:ind w:left="6722" w:hanging="567"/>
      </w:pPr>
      <w:rPr>
        <w:rFonts w:hint="default"/>
        <w:lang w:val="en-US" w:eastAsia="en-US" w:bidi="en-US"/>
      </w:rPr>
    </w:lvl>
    <w:lvl w:ilvl="8" w:tplc="E110D9E8">
      <w:numFmt w:val="bullet"/>
      <w:lvlText w:val="•"/>
      <w:lvlJc w:val="left"/>
      <w:pPr>
        <w:ind w:left="7668" w:hanging="567"/>
      </w:pPr>
      <w:rPr>
        <w:rFonts w:hint="default"/>
        <w:lang w:val="en-US" w:eastAsia="en-US" w:bidi="en-US"/>
      </w:rPr>
    </w:lvl>
  </w:abstractNum>
  <w:abstractNum w:abstractNumId="11" w15:restartNumberingAfterBreak="0">
    <w:nsid w:val="20533E38"/>
    <w:multiLevelType w:val="hybridMultilevel"/>
    <w:tmpl w:val="40205FDC"/>
    <w:lvl w:ilvl="0" w:tplc="EF88FD9E">
      <w:start w:val="1"/>
      <w:numFmt w:val="bullet"/>
      <w:lvlText w:val="•"/>
      <w:lvlJc w:val="left"/>
      <w:pPr>
        <w:tabs>
          <w:tab w:val="num" w:pos="720"/>
        </w:tabs>
        <w:ind w:left="720" w:hanging="360"/>
      </w:pPr>
      <w:rPr>
        <w:rFonts w:ascii="Arial" w:hAnsi="Arial" w:hint="default"/>
      </w:rPr>
    </w:lvl>
    <w:lvl w:ilvl="1" w:tplc="4864A40A">
      <w:numFmt w:val="bullet"/>
      <w:lvlText w:val="•"/>
      <w:lvlJc w:val="left"/>
      <w:pPr>
        <w:tabs>
          <w:tab w:val="num" w:pos="1440"/>
        </w:tabs>
        <w:ind w:left="1440" w:hanging="360"/>
      </w:pPr>
      <w:rPr>
        <w:rFonts w:ascii="Arial" w:hAnsi="Arial" w:hint="default"/>
      </w:rPr>
    </w:lvl>
    <w:lvl w:ilvl="2" w:tplc="C6461354" w:tentative="1">
      <w:start w:val="1"/>
      <w:numFmt w:val="bullet"/>
      <w:lvlText w:val="•"/>
      <w:lvlJc w:val="left"/>
      <w:pPr>
        <w:tabs>
          <w:tab w:val="num" w:pos="2160"/>
        </w:tabs>
        <w:ind w:left="2160" w:hanging="360"/>
      </w:pPr>
      <w:rPr>
        <w:rFonts w:ascii="Arial" w:hAnsi="Arial" w:hint="default"/>
      </w:rPr>
    </w:lvl>
    <w:lvl w:ilvl="3" w:tplc="E09C6A10" w:tentative="1">
      <w:start w:val="1"/>
      <w:numFmt w:val="bullet"/>
      <w:lvlText w:val="•"/>
      <w:lvlJc w:val="left"/>
      <w:pPr>
        <w:tabs>
          <w:tab w:val="num" w:pos="2880"/>
        </w:tabs>
        <w:ind w:left="2880" w:hanging="360"/>
      </w:pPr>
      <w:rPr>
        <w:rFonts w:ascii="Arial" w:hAnsi="Arial" w:hint="default"/>
      </w:rPr>
    </w:lvl>
    <w:lvl w:ilvl="4" w:tplc="8856DDE0" w:tentative="1">
      <w:start w:val="1"/>
      <w:numFmt w:val="bullet"/>
      <w:lvlText w:val="•"/>
      <w:lvlJc w:val="left"/>
      <w:pPr>
        <w:tabs>
          <w:tab w:val="num" w:pos="3600"/>
        </w:tabs>
        <w:ind w:left="3600" w:hanging="360"/>
      </w:pPr>
      <w:rPr>
        <w:rFonts w:ascii="Arial" w:hAnsi="Arial" w:hint="default"/>
      </w:rPr>
    </w:lvl>
    <w:lvl w:ilvl="5" w:tplc="5EF67598" w:tentative="1">
      <w:start w:val="1"/>
      <w:numFmt w:val="bullet"/>
      <w:lvlText w:val="•"/>
      <w:lvlJc w:val="left"/>
      <w:pPr>
        <w:tabs>
          <w:tab w:val="num" w:pos="4320"/>
        </w:tabs>
        <w:ind w:left="4320" w:hanging="360"/>
      </w:pPr>
      <w:rPr>
        <w:rFonts w:ascii="Arial" w:hAnsi="Arial" w:hint="default"/>
      </w:rPr>
    </w:lvl>
    <w:lvl w:ilvl="6" w:tplc="B112A5BC" w:tentative="1">
      <w:start w:val="1"/>
      <w:numFmt w:val="bullet"/>
      <w:lvlText w:val="•"/>
      <w:lvlJc w:val="left"/>
      <w:pPr>
        <w:tabs>
          <w:tab w:val="num" w:pos="5040"/>
        </w:tabs>
        <w:ind w:left="5040" w:hanging="360"/>
      </w:pPr>
      <w:rPr>
        <w:rFonts w:ascii="Arial" w:hAnsi="Arial" w:hint="default"/>
      </w:rPr>
    </w:lvl>
    <w:lvl w:ilvl="7" w:tplc="987C7486" w:tentative="1">
      <w:start w:val="1"/>
      <w:numFmt w:val="bullet"/>
      <w:lvlText w:val="•"/>
      <w:lvlJc w:val="left"/>
      <w:pPr>
        <w:tabs>
          <w:tab w:val="num" w:pos="5760"/>
        </w:tabs>
        <w:ind w:left="5760" w:hanging="360"/>
      </w:pPr>
      <w:rPr>
        <w:rFonts w:ascii="Arial" w:hAnsi="Arial" w:hint="default"/>
      </w:rPr>
    </w:lvl>
    <w:lvl w:ilvl="8" w:tplc="A54E49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D66CE7"/>
    <w:multiLevelType w:val="hybridMultilevel"/>
    <w:tmpl w:val="38EC43D2"/>
    <w:lvl w:ilvl="0" w:tplc="3AC85422">
      <w:start w:val="1"/>
      <w:numFmt w:val="decimal"/>
      <w:lvlText w:val="(%1)"/>
      <w:lvlJc w:val="left"/>
      <w:pPr>
        <w:ind w:left="180" w:hanging="502"/>
      </w:pPr>
      <w:rPr>
        <w:rFonts w:ascii="Times New Roman" w:eastAsia="Times New Roman" w:hAnsi="Times New Roman" w:cs="Times New Roman" w:hint="default"/>
        <w:spacing w:val="-19"/>
        <w:w w:val="99"/>
        <w:sz w:val="24"/>
        <w:szCs w:val="24"/>
        <w:lang w:val="en-US" w:eastAsia="en-US" w:bidi="en-US"/>
      </w:rPr>
    </w:lvl>
    <w:lvl w:ilvl="1" w:tplc="ED4C15B8">
      <w:start w:val="1"/>
      <w:numFmt w:val="lowerLetter"/>
      <w:lvlText w:val="(%2)"/>
      <w:lvlJc w:val="left"/>
      <w:pPr>
        <w:ind w:left="1469" w:hanging="630"/>
      </w:pPr>
      <w:rPr>
        <w:rFonts w:ascii="Times New Roman" w:eastAsia="Times New Roman" w:hAnsi="Times New Roman" w:cs="Times New Roman" w:hint="default"/>
        <w:spacing w:val="-2"/>
        <w:w w:val="99"/>
        <w:sz w:val="24"/>
        <w:szCs w:val="24"/>
        <w:lang w:val="en-US" w:eastAsia="en-US" w:bidi="en-US"/>
      </w:rPr>
    </w:lvl>
    <w:lvl w:ilvl="2" w:tplc="7C6830CE">
      <w:numFmt w:val="bullet"/>
      <w:lvlText w:val="•"/>
      <w:lvlJc w:val="left"/>
      <w:pPr>
        <w:ind w:left="2400" w:hanging="630"/>
      </w:pPr>
      <w:rPr>
        <w:rFonts w:hint="default"/>
        <w:lang w:val="en-US" w:eastAsia="en-US" w:bidi="en-US"/>
      </w:rPr>
    </w:lvl>
    <w:lvl w:ilvl="3" w:tplc="D8361906">
      <w:numFmt w:val="bullet"/>
      <w:lvlText w:val="•"/>
      <w:lvlJc w:val="left"/>
      <w:pPr>
        <w:ind w:left="3340" w:hanging="630"/>
      </w:pPr>
      <w:rPr>
        <w:rFonts w:hint="default"/>
        <w:lang w:val="en-US" w:eastAsia="en-US" w:bidi="en-US"/>
      </w:rPr>
    </w:lvl>
    <w:lvl w:ilvl="4" w:tplc="39525CB2">
      <w:numFmt w:val="bullet"/>
      <w:lvlText w:val="•"/>
      <w:lvlJc w:val="left"/>
      <w:pPr>
        <w:ind w:left="4280" w:hanging="630"/>
      </w:pPr>
      <w:rPr>
        <w:rFonts w:hint="default"/>
        <w:lang w:val="en-US" w:eastAsia="en-US" w:bidi="en-US"/>
      </w:rPr>
    </w:lvl>
    <w:lvl w:ilvl="5" w:tplc="A8622936">
      <w:numFmt w:val="bullet"/>
      <w:lvlText w:val="•"/>
      <w:lvlJc w:val="left"/>
      <w:pPr>
        <w:ind w:left="5220" w:hanging="630"/>
      </w:pPr>
      <w:rPr>
        <w:rFonts w:hint="default"/>
        <w:lang w:val="en-US" w:eastAsia="en-US" w:bidi="en-US"/>
      </w:rPr>
    </w:lvl>
    <w:lvl w:ilvl="6" w:tplc="6332D0EE">
      <w:numFmt w:val="bullet"/>
      <w:lvlText w:val="•"/>
      <w:lvlJc w:val="left"/>
      <w:pPr>
        <w:ind w:left="6160" w:hanging="630"/>
      </w:pPr>
      <w:rPr>
        <w:rFonts w:hint="default"/>
        <w:lang w:val="en-US" w:eastAsia="en-US" w:bidi="en-US"/>
      </w:rPr>
    </w:lvl>
    <w:lvl w:ilvl="7" w:tplc="BA8E8696">
      <w:numFmt w:val="bullet"/>
      <w:lvlText w:val="•"/>
      <w:lvlJc w:val="left"/>
      <w:pPr>
        <w:ind w:left="7100" w:hanging="630"/>
      </w:pPr>
      <w:rPr>
        <w:rFonts w:hint="default"/>
        <w:lang w:val="en-US" w:eastAsia="en-US" w:bidi="en-US"/>
      </w:rPr>
    </w:lvl>
    <w:lvl w:ilvl="8" w:tplc="9AEE08DC">
      <w:numFmt w:val="bullet"/>
      <w:lvlText w:val="•"/>
      <w:lvlJc w:val="left"/>
      <w:pPr>
        <w:ind w:left="8040" w:hanging="630"/>
      </w:pPr>
      <w:rPr>
        <w:rFonts w:hint="default"/>
        <w:lang w:val="en-US" w:eastAsia="en-US" w:bidi="en-US"/>
      </w:rPr>
    </w:lvl>
  </w:abstractNum>
  <w:abstractNum w:abstractNumId="13" w15:restartNumberingAfterBreak="0">
    <w:nsid w:val="270360F4"/>
    <w:multiLevelType w:val="hybridMultilevel"/>
    <w:tmpl w:val="715672AC"/>
    <w:lvl w:ilvl="0" w:tplc="BFA0EA56">
      <w:start w:val="1"/>
      <w:numFmt w:val="bullet"/>
      <w:lvlText w:val="•"/>
      <w:lvlJc w:val="left"/>
      <w:pPr>
        <w:tabs>
          <w:tab w:val="num" w:pos="720"/>
        </w:tabs>
        <w:ind w:left="720" w:hanging="360"/>
      </w:pPr>
      <w:rPr>
        <w:rFonts w:ascii="Arial" w:hAnsi="Arial" w:hint="default"/>
      </w:rPr>
    </w:lvl>
    <w:lvl w:ilvl="1" w:tplc="96D28B50">
      <w:numFmt w:val="bullet"/>
      <w:lvlText w:val="•"/>
      <w:lvlJc w:val="left"/>
      <w:pPr>
        <w:tabs>
          <w:tab w:val="num" w:pos="1440"/>
        </w:tabs>
        <w:ind w:left="1440" w:hanging="360"/>
      </w:pPr>
      <w:rPr>
        <w:rFonts w:ascii="Arial" w:hAnsi="Arial" w:hint="default"/>
      </w:rPr>
    </w:lvl>
    <w:lvl w:ilvl="2" w:tplc="FE9C2D54">
      <w:numFmt w:val="bullet"/>
      <w:lvlText w:val="•"/>
      <w:lvlJc w:val="left"/>
      <w:pPr>
        <w:tabs>
          <w:tab w:val="num" w:pos="2160"/>
        </w:tabs>
        <w:ind w:left="2160" w:hanging="360"/>
      </w:pPr>
      <w:rPr>
        <w:rFonts w:ascii="Arial" w:hAnsi="Arial" w:hint="default"/>
      </w:rPr>
    </w:lvl>
    <w:lvl w:ilvl="3" w:tplc="50B2251E" w:tentative="1">
      <w:start w:val="1"/>
      <w:numFmt w:val="bullet"/>
      <w:lvlText w:val="•"/>
      <w:lvlJc w:val="left"/>
      <w:pPr>
        <w:tabs>
          <w:tab w:val="num" w:pos="2880"/>
        </w:tabs>
        <w:ind w:left="2880" w:hanging="360"/>
      </w:pPr>
      <w:rPr>
        <w:rFonts w:ascii="Arial" w:hAnsi="Arial" w:hint="default"/>
      </w:rPr>
    </w:lvl>
    <w:lvl w:ilvl="4" w:tplc="536A6052" w:tentative="1">
      <w:start w:val="1"/>
      <w:numFmt w:val="bullet"/>
      <w:lvlText w:val="•"/>
      <w:lvlJc w:val="left"/>
      <w:pPr>
        <w:tabs>
          <w:tab w:val="num" w:pos="3600"/>
        </w:tabs>
        <w:ind w:left="3600" w:hanging="360"/>
      </w:pPr>
      <w:rPr>
        <w:rFonts w:ascii="Arial" w:hAnsi="Arial" w:hint="default"/>
      </w:rPr>
    </w:lvl>
    <w:lvl w:ilvl="5" w:tplc="92FEB79E" w:tentative="1">
      <w:start w:val="1"/>
      <w:numFmt w:val="bullet"/>
      <w:lvlText w:val="•"/>
      <w:lvlJc w:val="left"/>
      <w:pPr>
        <w:tabs>
          <w:tab w:val="num" w:pos="4320"/>
        </w:tabs>
        <w:ind w:left="4320" w:hanging="360"/>
      </w:pPr>
      <w:rPr>
        <w:rFonts w:ascii="Arial" w:hAnsi="Arial" w:hint="default"/>
      </w:rPr>
    </w:lvl>
    <w:lvl w:ilvl="6" w:tplc="C29A4710" w:tentative="1">
      <w:start w:val="1"/>
      <w:numFmt w:val="bullet"/>
      <w:lvlText w:val="•"/>
      <w:lvlJc w:val="left"/>
      <w:pPr>
        <w:tabs>
          <w:tab w:val="num" w:pos="5040"/>
        </w:tabs>
        <w:ind w:left="5040" w:hanging="360"/>
      </w:pPr>
      <w:rPr>
        <w:rFonts w:ascii="Arial" w:hAnsi="Arial" w:hint="default"/>
      </w:rPr>
    </w:lvl>
    <w:lvl w:ilvl="7" w:tplc="B2ACFA5E" w:tentative="1">
      <w:start w:val="1"/>
      <w:numFmt w:val="bullet"/>
      <w:lvlText w:val="•"/>
      <w:lvlJc w:val="left"/>
      <w:pPr>
        <w:tabs>
          <w:tab w:val="num" w:pos="5760"/>
        </w:tabs>
        <w:ind w:left="5760" w:hanging="360"/>
      </w:pPr>
      <w:rPr>
        <w:rFonts w:ascii="Arial" w:hAnsi="Arial" w:hint="default"/>
      </w:rPr>
    </w:lvl>
    <w:lvl w:ilvl="8" w:tplc="6B146F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A378FC"/>
    <w:multiLevelType w:val="hybridMultilevel"/>
    <w:tmpl w:val="4844B7DC"/>
    <w:lvl w:ilvl="0" w:tplc="E37CC3F8">
      <w:start w:val="1"/>
      <w:numFmt w:val="decimal"/>
      <w:lvlText w:val="(%1)"/>
      <w:lvlJc w:val="left"/>
      <w:pPr>
        <w:ind w:left="180" w:hanging="386"/>
      </w:pPr>
      <w:rPr>
        <w:rFonts w:ascii="Times New Roman" w:eastAsia="Times New Roman" w:hAnsi="Times New Roman" w:cs="Times New Roman" w:hint="default"/>
        <w:b/>
        <w:bCs/>
        <w:spacing w:val="-17"/>
        <w:w w:val="99"/>
        <w:sz w:val="24"/>
        <w:szCs w:val="24"/>
        <w:lang w:val="en-US" w:eastAsia="en-US" w:bidi="en-US"/>
      </w:rPr>
    </w:lvl>
    <w:lvl w:ilvl="1" w:tplc="92D44D0C">
      <w:start w:val="1"/>
      <w:numFmt w:val="decimal"/>
      <w:lvlText w:val="(%2)"/>
      <w:lvlJc w:val="left"/>
      <w:pPr>
        <w:ind w:left="382" w:hanging="562"/>
        <w:jc w:val="right"/>
      </w:pPr>
      <w:rPr>
        <w:rFonts w:ascii="Times New Roman" w:eastAsia="Times New Roman" w:hAnsi="Times New Roman" w:cs="Times New Roman" w:hint="default"/>
        <w:spacing w:val="-18"/>
        <w:w w:val="99"/>
        <w:sz w:val="24"/>
        <w:szCs w:val="24"/>
        <w:lang w:val="en-US" w:eastAsia="en-US" w:bidi="en-US"/>
      </w:rPr>
    </w:lvl>
    <w:lvl w:ilvl="2" w:tplc="25522ED2">
      <w:numFmt w:val="bullet"/>
      <w:lvlText w:val="•"/>
      <w:lvlJc w:val="left"/>
      <w:pPr>
        <w:ind w:left="1440" w:hanging="562"/>
      </w:pPr>
      <w:rPr>
        <w:rFonts w:hint="default"/>
        <w:lang w:val="en-US" w:eastAsia="en-US" w:bidi="en-US"/>
      </w:rPr>
    </w:lvl>
    <w:lvl w:ilvl="3" w:tplc="A4945DD2">
      <w:numFmt w:val="bullet"/>
      <w:lvlText w:val="•"/>
      <w:lvlJc w:val="left"/>
      <w:pPr>
        <w:ind w:left="2500" w:hanging="562"/>
      </w:pPr>
      <w:rPr>
        <w:rFonts w:hint="default"/>
        <w:lang w:val="en-US" w:eastAsia="en-US" w:bidi="en-US"/>
      </w:rPr>
    </w:lvl>
    <w:lvl w:ilvl="4" w:tplc="B422F626">
      <w:numFmt w:val="bullet"/>
      <w:lvlText w:val="•"/>
      <w:lvlJc w:val="left"/>
      <w:pPr>
        <w:ind w:left="3560" w:hanging="562"/>
      </w:pPr>
      <w:rPr>
        <w:rFonts w:hint="default"/>
        <w:lang w:val="en-US" w:eastAsia="en-US" w:bidi="en-US"/>
      </w:rPr>
    </w:lvl>
    <w:lvl w:ilvl="5" w:tplc="B72A4484">
      <w:numFmt w:val="bullet"/>
      <w:lvlText w:val="•"/>
      <w:lvlJc w:val="left"/>
      <w:pPr>
        <w:ind w:left="4620" w:hanging="562"/>
      </w:pPr>
      <w:rPr>
        <w:rFonts w:hint="default"/>
        <w:lang w:val="en-US" w:eastAsia="en-US" w:bidi="en-US"/>
      </w:rPr>
    </w:lvl>
    <w:lvl w:ilvl="6" w:tplc="FDAC74F6">
      <w:numFmt w:val="bullet"/>
      <w:lvlText w:val="•"/>
      <w:lvlJc w:val="left"/>
      <w:pPr>
        <w:ind w:left="5680" w:hanging="562"/>
      </w:pPr>
      <w:rPr>
        <w:rFonts w:hint="default"/>
        <w:lang w:val="en-US" w:eastAsia="en-US" w:bidi="en-US"/>
      </w:rPr>
    </w:lvl>
    <w:lvl w:ilvl="7" w:tplc="9F54CDCE">
      <w:numFmt w:val="bullet"/>
      <w:lvlText w:val="•"/>
      <w:lvlJc w:val="left"/>
      <w:pPr>
        <w:ind w:left="6740" w:hanging="562"/>
      </w:pPr>
      <w:rPr>
        <w:rFonts w:hint="default"/>
        <w:lang w:val="en-US" w:eastAsia="en-US" w:bidi="en-US"/>
      </w:rPr>
    </w:lvl>
    <w:lvl w:ilvl="8" w:tplc="F4201A0E">
      <w:numFmt w:val="bullet"/>
      <w:lvlText w:val="•"/>
      <w:lvlJc w:val="left"/>
      <w:pPr>
        <w:ind w:left="7800" w:hanging="562"/>
      </w:pPr>
      <w:rPr>
        <w:rFonts w:hint="default"/>
        <w:lang w:val="en-US" w:eastAsia="en-US" w:bidi="en-US"/>
      </w:rPr>
    </w:lvl>
  </w:abstractNum>
  <w:abstractNum w:abstractNumId="15" w15:restartNumberingAfterBreak="0">
    <w:nsid w:val="2D7F2228"/>
    <w:multiLevelType w:val="hybridMultilevel"/>
    <w:tmpl w:val="000C3C46"/>
    <w:lvl w:ilvl="0" w:tplc="A7341D88">
      <w:start w:val="2"/>
      <w:numFmt w:val="decimal"/>
      <w:lvlText w:val="(%1)"/>
      <w:lvlJc w:val="left"/>
      <w:pPr>
        <w:ind w:left="532" w:hanging="677"/>
      </w:pPr>
      <w:rPr>
        <w:rFonts w:ascii="Book Antiqua" w:eastAsia="Book Antiqua" w:hAnsi="Book Antiqua" w:cs="Book Antiqua" w:hint="default"/>
        <w:w w:val="102"/>
        <w:sz w:val="22"/>
        <w:szCs w:val="22"/>
        <w:lang w:val="en-US" w:eastAsia="en-US" w:bidi="en-US"/>
      </w:rPr>
    </w:lvl>
    <w:lvl w:ilvl="1" w:tplc="5AA4A51E">
      <w:start w:val="1"/>
      <w:numFmt w:val="lowerRoman"/>
      <w:lvlText w:val="(%2)"/>
      <w:lvlJc w:val="left"/>
      <w:pPr>
        <w:ind w:left="1208" w:hanging="286"/>
      </w:pPr>
      <w:rPr>
        <w:rFonts w:ascii="Book Antiqua" w:eastAsia="Book Antiqua" w:hAnsi="Book Antiqua" w:cs="Book Antiqua" w:hint="default"/>
        <w:spacing w:val="-3"/>
        <w:w w:val="102"/>
        <w:sz w:val="22"/>
        <w:szCs w:val="22"/>
        <w:lang w:val="en-US" w:eastAsia="en-US" w:bidi="en-US"/>
      </w:rPr>
    </w:lvl>
    <w:lvl w:ilvl="2" w:tplc="E354B13E">
      <w:start w:val="1"/>
      <w:numFmt w:val="lowerLetter"/>
      <w:lvlText w:val="(%3)"/>
      <w:lvlJc w:val="left"/>
      <w:pPr>
        <w:ind w:left="1885" w:hanging="339"/>
      </w:pPr>
      <w:rPr>
        <w:rFonts w:ascii="Book Antiqua" w:eastAsia="Book Antiqua" w:hAnsi="Book Antiqua" w:cs="Book Antiqua" w:hint="default"/>
        <w:w w:val="102"/>
        <w:sz w:val="22"/>
        <w:szCs w:val="22"/>
        <w:lang w:val="en-US" w:eastAsia="en-US" w:bidi="en-US"/>
      </w:rPr>
    </w:lvl>
    <w:lvl w:ilvl="3" w:tplc="20C0AB5C">
      <w:numFmt w:val="bullet"/>
      <w:lvlText w:val="•"/>
      <w:lvlJc w:val="left"/>
      <w:pPr>
        <w:ind w:left="2840" w:hanging="339"/>
      </w:pPr>
      <w:rPr>
        <w:rFonts w:hint="default"/>
        <w:lang w:val="en-US" w:eastAsia="en-US" w:bidi="en-US"/>
      </w:rPr>
    </w:lvl>
    <w:lvl w:ilvl="4" w:tplc="7892DE0C">
      <w:numFmt w:val="bullet"/>
      <w:lvlText w:val="•"/>
      <w:lvlJc w:val="left"/>
      <w:pPr>
        <w:ind w:left="3800" w:hanging="339"/>
      </w:pPr>
      <w:rPr>
        <w:rFonts w:hint="default"/>
        <w:lang w:val="en-US" w:eastAsia="en-US" w:bidi="en-US"/>
      </w:rPr>
    </w:lvl>
    <w:lvl w:ilvl="5" w:tplc="F410D288">
      <w:numFmt w:val="bullet"/>
      <w:lvlText w:val="•"/>
      <w:lvlJc w:val="left"/>
      <w:pPr>
        <w:ind w:left="4760" w:hanging="339"/>
      </w:pPr>
      <w:rPr>
        <w:rFonts w:hint="default"/>
        <w:lang w:val="en-US" w:eastAsia="en-US" w:bidi="en-US"/>
      </w:rPr>
    </w:lvl>
    <w:lvl w:ilvl="6" w:tplc="2358606C">
      <w:numFmt w:val="bullet"/>
      <w:lvlText w:val="•"/>
      <w:lvlJc w:val="left"/>
      <w:pPr>
        <w:ind w:left="5720" w:hanging="339"/>
      </w:pPr>
      <w:rPr>
        <w:rFonts w:hint="default"/>
        <w:lang w:val="en-US" w:eastAsia="en-US" w:bidi="en-US"/>
      </w:rPr>
    </w:lvl>
    <w:lvl w:ilvl="7" w:tplc="9C6A35A2">
      <w:numFmt w:val="bullet"/>
      <w:lvlText w:val="•"/>
      <w:lvlJc w:val="left"/>
      <w:pPr>
        <w:ind w:left="6680" w:hanging="339"/>
      </w:pPr>
      <w:rPr>
        <w:rFonts w:hint="default"/>
        <w:lang w:val="en-US" w:eastAsia="en-US" w:bidi="en-US"/>
      </w:rPr>
    </w:lvl>
    <w:lvl w:ilvl="8" w:tplc="013237B2">
      <w:numFmt w:val="bullet"/>
      <w:lvlText w:val="•"/>
      <w:lvlJc w:val="left"/>
      <w:pPr>
        <w:ind w:left="7640" w:hanging="339"/>
      </w:pPr>
      <w:rPr>
        <w:rFonts w:hint="default"/>
        <w:lang w:val="en-US" w:eastAsia="en-US" w:bidi="en-US"/>
      </w:rPr>
    </w:lvl>
  </w:abstractNum>
  <w:abstractNum w:abstractNumId="16" w15:restartNumberingAfterBreak="0">
    <w:nsid w:val="33157185"/>
    <w:multiLevelType w:val="hybridMultilevel"/>
    <w:tmpl w:val="713A4F2C"/>
    <w:lvl w:ilvl="0" w:tplc="B22A80EC">
      <w:start w:val="2"/>
      <w:numFmt w:val="lowerLetter"/>
      <w:lvlText w:val="(%1)"/>
      <w:lvlJc w:val="left"/>
      <w:pPr>
        <w:ind w:left="180" w:hanging="364"/>
      </w:pPr>
      <w:rPr>
        <w:rFonts w:ascii="Times New Roman" w:eastAsia="Times New Roman" w:hAnsi="Times New Roman" w:cs="Times New Roman" w:hint="default"/>
        <w:w w:val="99"/>
        <w:sz w:val="24"/>
        <w:szCs w:val="24"/>
        <w:lang w:val="en-US" w:eastAsia="en-US" w:bidi="en-US"/>
      </w:rPr>
    </w:lvl>
    <w:lvl w:ilvl="1" w:tplc="42AA0696">
      <w:numFmt w:val="bullet"/>
      <w:lvlText w:val="•"/>
      <w:lvlJc w:val="left"/>
      <w:pPr>
        <w:ind w:left="1154" w:hanging="364"/>
      </w:pPr>
      <w:rPr>
        <w:rFonts w:hint="default"/>
        <w:lang w:val="en-US" w:eastAsia="en-US" w:bidi="en-US"/>
      </w:rPr>
    </w:lvl>
    <w:lvl w:ilvl="2" w:tplc="F486776A">
      <w:numFmt w:val="bullet"/>
      <w:lvlText w:val="•"/>
      <w:lvlJc w:val="left"/>
      <w:pPr>
        <w:ind w:left="2128" w:hanging="364"/>
      </w:pPr>
      <w:rPr>
        <w:rFonts w:hint="default"/>
        <w:lang w:val="en-US" w:eastAsia="en-US" w:bidi="en-US"/>
      </w:rPr>
    </w:lvl>
    <w:lvl w:ilvl="3" w:tplc="90A0B1F0">
      <w:numFmt w:val="bullet"/>
      <w:lvlText w:val="•"/>
      <w:lvlJc w:val="left"/>
      <w:pPr>
        <w:ind w:left="3102" w:hanging="364"/>
      </w:pPr>
      <w:rPr>
        <w:rFonts w:hint="default"/>
        <w:lang w:val="en-US" w:eastAsia="en-US" w:bidi="en-US"/>
      </w:rPr>
    </w:lvl>
    <w:lvl w:ilvl="4" w:tplc="C4C8D9F4">
      <w:numFmt w:val="bullet"/>
      <w:lvlText w:val="•"/>
      <w:lvlJc w:val="left"/>
      <w:pPr>
        <w:ind w:left="4076" w:hanging="364"/>
      </w:pPr>
      <w:rPr>
        <w:rFonts w:hint="default"/>
        <w:lang w:val="en-US" w:eastAsia="en-US" w:bidi="en-US"/>
      </w:rPr>
    </w:lvl>
    <w:lvl w:ilvl="5" w:tplc="2710079A">
      <w:numFmt w:val="bullet"/>
      <w:lvlText w:val="•"/>
      <w:lvlJc w:val="left"/>
      <w:pPr>
        <w:ind w:left="5050" w:hanging="364"/>
      </w:pPr>
      <w:rPr>
        <w:rFonts w:hint="default"/>
        <w:lang w:val="en-US" w:eastAsia="en-US" w:bidi="en-US"/>
      </w:rPr>
    </w:lvl>
    <w:lvl w:ilvl="6" w:tplc="FA227008">
      <w:numFmt w:val="bullet"/>
      <w:lvlText w:val="•"/>
      <w:lvlJc w:val="left"/>
      <w:pPr>
        <w:ind w:left="6024" w:hanging="364"/>
      </w:pPr>
      <w:rPr>
        <w:rFonts w:hint="default"/>
        <w:lang w:val="en-US" w:eastAsia="en-US" w:bidi="en-US"/>
      </w:rPr>
    </w:lvl>
    <w:lvl w:ilvl="7" w:tplc="4AB69844">
      <w:numFmt w:val="bullet"/>
      <w:lvlText w:val="•"/>
      <w:lvlJc w:val="left"/>
      <w:pPr>
        <w:ind w:left="6998" w:hanging="364"/>
      </w:pPr>
      <w:rPr>
        <w:rFonts w:hint="default"/>
        <w:lang w:val="en-US" w:eastAsia="en-US" w:bidi="en-US"/>
      </w:rPr>
    </w:lvl>
    <w:lvl w:ilvl="8" w:tplc="009A7B58">
      <w:numFmt w:val="bullet"/>
      <w:lvlText w:val="•"/>
      <w:lvlJc w:val="left"/>
      <w:pPr>
        <w:ind w:left="7972" w:hanging="364"/>
      </w:pPr>
      <w:rPr>
        <w:rFonts w:hint="default"/>
        <w:lang w:val="en-US" w:eastAsia="en-US" w:bidi="en-US"/>
      </w:rPr>
    </w:lvl>
  </w:abstractNum>
  <w:abstractNum w:abstractNumId="17" w15:restartNumberingAfterBreak="0">
    <w:nsid w:val="37C012AD"/>
    <w:multiLevelType w:val="hybridMultilevel"/>
    <w:tmpl w:val="D5AE29B4"/>
    <w:lvl w:ilvl="0" w:tplc="FFFFFFFF">
      <w:start w:val="2"/>
      <w:numFmt w:val="decimal"/>
      <w:lvlText w:val="(%1)"/>
      <w:lvlJc w:val="left"/>
      <w:pPr>
        <w:ind w:left="726" w:hanging="546"/>
      </w:pPr>
      <w:rPr>
        <w:rFonts w:ascii="Times New Roman" w:eastAsia="Times New Roman" w:hAnsi="Times New Roman" w:cs="Times New Roman" w:hint="default"/>
        <w:spacing w:val="-1"/>
        <w:w w:val="99"/>
        <w:sz w:val="24"/>
        <w:szCs w:val="24"/>
        <w:lang w:val="en-US" w:eastAsia="en-US" w:bidi="en-US"/>
      </w:rPr>
    </w:lvl>
    <w:lvl w:ilvl="1" w:tplc="FFFFFFFF">
      <w:start w:val="1"/>
      <w:numFmt w:val="lowerLetter"/>
      <w:lvlText w:val="(%2)"/>
      <w:lvlJc w:val="left"/>
      <w:pPr>
        <w:ind w:left="1161" w:hanging="478"/>
      </w:pPr>
      <w:rPr>
        <w:rFonts w:ascii="Times New Roman" w:eastAsia="Times New Roman" w:hAnsi="Times New Roman" w:cs="Times New Roman" w:hint="default"/>
        <w:spacing w:val="-29"/>
        <w:w w:val="99"/>
        <w:sz w:val="24"/>
        <w:szCs w:val="24"/>
        <w:lang w:val="en-US" w:eastAsia="en-US" w:bidi="en-US"/>
      </w:rPr>
    </w:lvl>
    <w:lvl w:ilvl="2" w:tplc="FFFFFFFF">
      <w:numFmt w:val="bullet"/>
      <w:lvlText w:val="•"/>
      <w:lvlJc w:val="left"/>
      <w:pPr>
        <w:ind w:left="1160" w:hanging="478"/>
      </w:pPr>
      <w:rPr>
        <w:rFonts w:hint="default"/>
        <w:lang w:val="en-US" w:eastAsia="en-US" w:bidi="en-US"/>
      </w:rPr>
    </w:lvl>
    <w:lvl w:ilvl="3" w:tplc="FFFFFFFF">
      <w:numFmt w:val="bullet"/>
      <w:lvlText w:val="•"/>
      <w:lvlJc w:val="left"/>
      <w:pPr>
        <w:ind w:left="1200" w:hanging="478"/>
      </w:pPr>
      <w:rPr>
        <w:rFonts w:hint="default"/>
        <w:lang w:val="en-US" w:eastAsia="en-US" w:bidi="en-US"/>
      </w:rPr>
    </w:lvl>
    <w:lvl w:ilvl="4" w:tplc="FFFFFFFF">
      <w:numFmt w:val="bullet"/>
      <w:lvlText w:val="•"/>
      <w:lvlJc w:val="left"/>
      <w:pPr>
        <w:ind w:left="1260" w:hanging="478"/>
      </w:pPr>
      <w:rPr>
        <w:rFonts w:hint="default"/>
        <w:lang w:val="en-US" w:eastAsia="en-US" w:bidi="en-US"/>
      </w:rPr>
    </w:lvl>
    <w:lvl w:ilvl="5" w:tplc="FFFFFFFF">
      <w:numFmt w:val="bullet"/>
      <w:lvlText w:val="•"/>
      <w:lvlJc w:val="left"/>
      <w:pPr>
        <w:ind w:left="2340" w:hanging="478"/>
      </w:pPr>
      <w:rPr>
        <w:rFonts w:hint="default"/>
        <w:lang w:val="en-US" w:eastAsia="en-US" w:bidi="en-US"/>
      </w:rPr>
    </w:lvl>
    <w:lvl w:ilvl="6" w:tplc="FFFFFFFF">
      <w:numFmt w:val="bullet"/>
      <w:lvlText w:val="•"/>
      <w:lvlJc w:val="left"/>
      <w:pPr>
        <w:ind w:left="3856" w:hanging="478"/>
      </w:pPr>
      <w:rPr>
        <w:rFonts w:hint="default"/>
        <w:lang w:val="en-US" w:eastAsia="en-US" w:bidi="en-US"/>
      </w:rPr>
    </w:lvl>
    <w:lvl w:ilvl="7" w:tplc="FFFFFFFF">
      <w:numFmt w:val="bullet"/>
      <w:lvlText w:val="•"/>
      <w:lvlJc w:val="left"/>
      <w:pPr>
        <w:ind w:left="5372" w:hanging="478"/>
      </w:pPr>
      <w:rPr>
        <w:rFonts w:hint="default"/>
        <w:lang w:val="en-US" w:eastAsia="en-US" w:bidi="en-US"/>
      </w:rPr>
    </w:lvl>
    <w:lvl w:ilvl="8" w:tplc="FFFFFFFF">
      <w:numFmt w:val="bullet"/>
      <w:lvlText w:val="•"/>
      <w:lvlJc w:val="left"/>
      <w:pPr>
        <w:ind w:left="6888" w:hanging="478"/>
      </w:pPr>
      <w:rPr>
        <w:rFonts w:hint="default"/>
        <w:lang w:val="en-US" w:eastAsia="en-US" w:bidi="en-US"/>
      </w:rPr>
    </w:lvl>
  </w:abstractNum>
  <w:abstractNum w:abstractNumId="18" w15:restartNumberingAfterBreak="0">
    <w:nsid w:val="4145378B"/>
    <w:multiLevelType w:val="hybridMultilevel"/>
    <w:tmpl w:val="1C2E7B9A"/>
    <w:lvl w:ilvl="0" w:tplc="568EF212">
      <w:start w:val="2"/>
      <w:numFmt w:val="decimal"/>
      <w:lvlText w:val="(%1)"/>
      <w:lvlJc w:val="left"/>
      <w:pPr>
        <w:ind w:left="440" w:hanging="637"/>
      </w:pPr>
      <w:rPr>
        <w:rFonts w:ascii="Times New Roman" w:eastAsia="Times New Roman" w:hAnsi="Times New Roman" w:cs="Times New Roman" w:hint="default"/>
        <w:spacing w:val="-30"/>
        <w:w w:val="99"/>
        <w:sz w:val="24"/>
        <w:szCs w:val="24"/>
        <w:lang w:val="en-US" w:eastAsia="en-US" w:bidi="en-US"/>
      </w:rPr>
    </w:lvl>
    <w:lvl w:ilvl="1" w:tplc="386630F0">
      <w:start w:val="1"/>
      <w:numFmt w:val="lowerRoman"/>
      <w:lvlText w:val="%2."/>
      <w:lvlJc w:val="left"/>
      <w:pPr>
        <w:ind w:left="1080" w:hanging="481"/>
        <w:jc w:val="right"/>
      </w:pPr>
      <w:rPr>
        <w:rFonts w:ascii="Times New Roman" w:eastAsia="Times New Roman" w:hAnsi="Times New Roman" w:cs="Times New Roman" w:hint="default"/>
        <w:spacing w:val="-29"/>
        <w:w w:val="99"/>
        <w:sz w:val="24"/>
        <w:szCs w:val="24"/>
        <w:lang w:val="en-US" w:eastAsia="en-US" w:bidi="en-US"/>
      </w:rPr>
    </w:lvl>
    <w:lvl w:ilvl="2" w:tplc="CD98E0CC">
      <w:start w:val="1"/>
      <w:numFmt w:val="lowerLetter"/>
      <w:lvlText w:val="%3)"/>
      <w:lvlJc w:val="left"/>
      <w:pPr>
        <w:ind w:left="1761" w:hanging="641"/>
      </w:pPr>
      <w:rPr>
        <w:rFonts w:ascii="Times New Roman" w:eastAsia="Times New Roman" w:hAnsi="Times New Roman" w:cs="Times New Roman" w:hint="default"/>
        <w:spacing w:val="-26"/>
        <w:w w:val="99"/>
        <w:sz w:val="24"/>
        <w:szCs w:val="24"/>
        <w:lang w:val="en-US" w:eastAsia="en-US" w:bidi="en-US"/>
      </w:rPr>
    </w:lvl>
    <w:lvl w:ilvl="3" w:tplc="75F6E2FE">
      <w:numFmt w:val="bullet"/>
      <w:lvlText w:val="•"/>
      <w:lvlJc w:val="left"/>
      <w:pPr>
        <w:ind w:left="2780" w:hanging="641"/>
      </w:pPr>
      <w:rPr>
        <w:rFonts w:hint="default"/>
        <w:lang w:val="en-US" w:eastAsia="en-US" w:bidi="en-US"/>
      </w:rPr>
    </w:lvl>
    <w:lvl w:ilvl="4" w:tplc="B5FC1754">
      <w:numFmt w:val="bullet"/>
      <w:lvlText w:val="•"/>
      <w:lvlJc w:val="left"/>
      <w:pPr>
        <w:ind w:left="3800" w:hanging="641"/>
      </w:pPr>
      <w:rPr>
        <w:rFonts w:hint="default"/>
        <w:lang w:val="en-US" w:eastAsia="en-US" w:bidi="en-US"/>
      </w:rPr>
    </w:lvl>
    <w:lvl w:ilvl="5" w:tplc="36B8A398">
      <w:numFmt w:val="bullet"/>
      <w:lvlText w:val="•"/>
      <w:lvlJc w:val="left"/>
      <w:pPr>
        <w:ind w:left="4820" w:hanging="641"/>
      </w:pPr>
      <w:rPr>
        <w:rFonts w:hint="default"/>
        <w:lang w:val="en-US" w:eastAsia="en-US" w:bidi="en-US"/>
      </w:rPr>
    </w:lvl>
    <w:lvl w:ilvl="6" w:tplc="A946583A">
      <w:numFmt w:val="bullet"/>
      <w:lvlText w:val="•"/>
      <w:lvlJc w:val="left"/>
      <w:pPr>
        <w:ind w:left="5840" w:hanging="641"/>
      </w:pPr>
      <w:rPr>
        <w:rFonts w:hint="default"/>
        <w:lang w:val="en-US" w:eastAsia="en-US" w:bidi="en-US"/>
      </w:rPr>
    </w:lvl>
    <w:lvl w:ilvl="7" w:tplc="FE3E3008">
      <w:numFmt w:val="bullet"/>
      <w:lvlText w:val="•"/>
      <w:lvlJc w:val="left"/>
      <w:pPr>
        <w:ind w:left="6860" w:hanging="641"/>
      </w:pPr>
      <w:rPr>
        <w:rFonts w:hint="default"/>
        <w:lang w:val="en-US" w:eastAsia="en-US" w:bidi="en-US"/>
      </w:rPr>
    </w:lvl>
    <w:lvl w:ilvl="8" w:tplc="2C1CA69E">
      <w:numFmt w:val="bullet"/>
      <w:lvlText w:val="•"/>
      <w:lvlJc w:val="left"/>
      <w:pPr>
        <w:ind w:left="7880" w:hanging="641"/>
      </w:pPr>
      <w:rPr>
        <w:rFonts w:hint="default"/>
        <w:lang w:val="en-US" w:eastAsia="en-US" w:bidi="en-US"/>
      </w:rPr>
    </w:lvl>
  </w:abstractNum>
  <w:abstractNum w:abstractNumId="19" w15:restartNumberingAfterBreak="0">
    <w:nsid w:val="42C30097"/>
    <w:multiLevelType w:val="hybridMultilevel"/>
    <w:tmpl w:val="8EAE4B1C"/>
    <w:lvl w:ilvl="0" w:tplc="26FAB3D8">
      <w:start w:val="1"/>
      <w:numFmt w:val="lowerLetter"/>
      <w:lvlText w:val="(%1)"/>
      <w:lvlJc w:val="left"/>
      <w:pPr>
        <w:ind w:left="1200" w:hanging="501"/>
        <w:jc w:val="right"/>
      </w:pPr>
      <w:rPr>
        <w:rFonts w:ascii="Book Antiqua" w:eastAsia="Book Antiqua" w:hAnsi="Book Antiqua" w:cs="Book Antiqua" w:hint="default"/>
        <w:w w:val="100"/>
        <w:sz w:val="20"/>
        <w:szCs w:val="20"/>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3166E3"/>
    <w:multiLevelType w:val="hybridMultilevel"/>
    <w:tmpl w:val="D5AE29B4"/>
    <w:lvl w:ilvl="0" w:tplc="38AC9EF6">
      <w:start w:val="2"/>
      <w:numFmt w:val="decimal"/>
      <w:lvlText w:val="(%1)"/>
      <w:lvlJc w:val="left"/>
      <w:pPr>
        <w:ind w:left="726" w:hanging="546"/>
      </w:pPr>
      <w:rPr>
        <w:rFonts w:ascii="Times New Roman" w:eastAsia="Times New Roman" w:hAnsi="Times New Roman" w:cs="Times New Roman" w:hint="default"/>
        <w:spacing w:val="-1"/>
        <w:w w:val="99"/>
        <w:sz w:val="24"/>
        <w:szCs w:val="24"/>
        <w:lang w:val="en-US" w:eastAsia="en-US" w:bidi="en-US"/>
      </w:rPr>
    </w:lvl>
    <w:lvl w:ilvl="1" w:tplc="F49E0D26">
      <w:start w:val="1"/>
      <w:numFmt w:val="lowerLetter"/>
      <w:lvlText w:val="(%2)"/>
      <w:lvlJc w:val="left"/>
      <w:pPr>
        <w:ind w:left="1161" w:hanging="478"/>
      </w:pPr>
      <w:rPr>
        <w:rFonts w:ascii="Times New Roman" w:eastAsia="Times New Roman" w:hAnsi="Times New Roman" w:cs="Times New Roman" w:hint="default"/>
        <w:spacing w:val="-29"/>
        <w:w w:val="99"/>
        <w:sz w:val="24"/>
        <w:szCs w:val="24"/>
        <w:lang w:val="en-US" w:eastAsia="en-US" w:bidi="en-US"/>
      </w:rPr>
    </w:lvl>
    <w:lvl w:ilvl="2" w:tplc="B37C0946">
      <w:numFmt w:val="bullet"/>
      <w:lvlText w:val="•"/>
      <w:lvlJc w:val="left"/>
      <w:pPr>
        <w:ind w:left="1160" w:hanging="478"/>
      </w:pPr>
      <w:rPr>
        <w:rFonts w:hint="default"/>
        <w:lang w:val="en-US" w:eastAsia="en-US" w:bidi="en-US"/>
      </w:rPr>
    </w:lvl>
    <w:lvl w:ilvl="3" w:tplc="41DC1514">
      <w:numFmt w:val="bullet"/>
      <w:lvlText w:val="•"/>
      <w:lvlJc w:val="left"/>
      <w:pPr>
        <w:ind w:left="1200" w:hanging="478"/>
      </w:pPr>
      <w:rPr>
        <w:rFonts w:hint="default"/>
        <w:lang w:val="en-US" w:eastAsia="en-US" w:bidi="en-US"/>
      </w:rPr>
    </w:lvl>
    <w:lvl w:ilvl="4" w:tplc="FD1823C2">
      <w:numFmt w:val="bullet"/>
      <w:lvlText w:val="•"/>
      <w:lvlJc w:val="left"/>
      <w:pPr>
        <w:ind w:left="1260" w:hanging="478"/>
      </w:pPr>
      <w:rPr>
        <w:rFonts w:hint="default"/>
        <w:lang w:val="en-US" w:eastAsia="en-US" w:bidi="en-US"/>
      </w:rPr>
    </w:lvl>
    <w:lvl w:ilvl="5" w:tplc="469C4152">
      <w:numFmt w:val="bullet"/>
      <w:lvlText w:val="•"/>
      <w:lvlJc w:val="left"/>
      <w:pPr>
        <w:ind w:left="2340" w:hanging="478"/>
      </w:pPr>
      <w:rPr>
        <w:rFonts w:hint="default"/>
        <w:lang w:val="en-US" w:eastAsia="en-US" w:bidi="en-US"/>
      </w:rPr>
    </w:lvl>
    <w:lvl w:ilvl="6" w:tplc="435A4F86">
      <w:numFmt w:val="bullet"/>
      <w:lvlText w:val="•"/>
      <w:lvlJc w:val="left"/>
      <w:pPr>
        <w:ind w:left="3856" w:hanging="478"/>
      </w:pPr>
      <w:rPr>
        <w:rFonts w:hint="default"/>
        <w:lang w:val="en-US" w:eastAsia="en-US" w:bidi="en-US"/>
      </w:rPr>
    </w:lvl>
    <w:lvl w:ilvl="7" w:tplc="34F85676">
      <w:numFmt w:val="bullet"/>
      <w:lvlText w:val="•"/>
      <w:lvlJc w:val="left"/>
      <w:pPr>
        <w:ind w:left="5372" w:hanging="478"/>
      </w:pPr>
      <w:rPr>
        <w:rFonts w:hint="default"/>
        <w:lang w:val="en-US" w:eastAsia="en-US" w:bidi="en-US"/>
      </w:rPr>
    </w:lvl>
    <w:lvl w:ilvl="8" w:tplc="84787F40">
      <w:numFmt w:val="bullet"/>
      <w:lvlText w:val="•"/>
      <w:lvlJc w:val="left"/>
      <w:pPr>
        <w:ind w:left="6888" w:hanging="478"/>
      </w:pPr>
      <w:rPr>
        <w:rFonts w:hint="default"/>
        <w:lang w:val="en-US" w:eastAsia="en-US" w:bidi="en-US"/>
      </w:rPr>
    </w:lvl>
  </w:abstractNum>
  <w:abstractNum w:abstractNumId="21" w15:restartNumberingAfterBreak="0">
    <w:nsid w:val="57FD4850"/>
    <w:multiLevelType w:val="hybridMultilevel"/>
    <w:tmpl w:val="E2324B1A"/>
    <w:lvl w:ilvl="0" w:tplc="B678B87E">
      <w:start w:val="1"/>
      <w:numFmt w:val="decimal"/>
      <w:lvlText w:val="(%1)"/>
      <w:lvlJc w:val="left"/>
      <w:pPr>
        <w:ind w:left="180" w:hanging="503"/>
      </w:pPr>
      <w:rPr>
        <w:rFonts w:ascii="Times New Roman" w:eastAsia="Times New Roman" w:hAnsi="Times New Roman" w:cs="Times New Roman" w:hint="default"/>
        <w:spacing w:val="-24"/>
        <w:w w:val="99"/>
        <w:sz w:val="24"/>
        <w:szCs w:val="24"/>
        <w:lang w:val="en-US" w:eastAsia="en-US" w:bidi="en-US"/>
      </w:rPr>
    </w:lvl>
    <w:lvl w:ilvl="1" w:tplc="4B822422">
      <w:numFmt w:val="bullet"/>
      <w:lvlText w:val="•"/>
      <w:lvlJc w:val="left"/>
      <w:pPr>
        <w:ind w:left="1154" w:hanging="503"/>
      </w:pPr>
      <w:rPr>
        <w:rFonts w:hint="default"/>
        <w:lang w:val="en-US" w:eastAsia="en-US" w:bidi="en-US"/>
      </w:rPr>
    </w:lvl>
    <w:lvl w:ilvl="2" w:tplc="AF0AA406">
      <w:numFmt w:val="bullet"/>
      <w:lvlText w:val="•"/>
      <w:lvlJc w:val="left"/>
      <w:pPr>
        <w:ind w:left="2128" w:hanging="503"/>
      </w:pPr>
      <w:rPr>
        <w:rFonts w:hint="default"/>
        <w:lang w:val="en-US" w:eastAsia="en-US" w:bidi="en-US"/>
      </w:rPr>
    </w:lvl>
    <w:lvl w:ilvl="3" w:tplc="06C05314">
      <w:numFmt w:val="bullet"/>
      <w:lvlText w:val="•"/>
      <w:lvlJc w:val="left"/>
      <w:pPr>
        <w:ind w:left="3102" w:hanging="503"/>
      </w:pPr>
      <w:rPr>
        <w:rFonts w:hint="default"/>
        <w:lang w:val="en-US" w:eastAsia="en-US" w:bidi="en-US"/>
      </w:rPr>
    </w:lvl>
    <w:lvl w:ilvl="4" w:tplc="8BDE60B2">
      <w:numFmt w:val="bullet"/>
      <w:lvlText w:val="•"/>
      <w:lvlJc w:val="left"/>
      <w:pPr>
        <w:ind w:left="4076" w:hanging="503"/>
      </w:pPr>
      <w:rPr>
        <w:rFonts w:hint="default"/>
        <w:lang w:val="en-US" w:eastAsia="en-US" w:bidi="en-US"/>
      </w:rPr>
    </w:lvl>
    <w:lvl w:ilvl="5" w:tplc="2250BEE2">
      <w:numFmt w:val="bullet"/>
      <w:lvlText w:val="•"/>
      <w:lvlJc w:val="left"/>
      <w:pPr>
        <w:ind w:left="5050" w:hanging="503"/>
      </w:pPr>
      <w:rPr>
        <w:rFonts w:hint="default"/>
        <w:lang w:val="en-US" w:eastAsia="en-US" w:bidi="en-US"/>
      </w:rPr>
    </w:lvl>
    <w:lvl w:ilvl="6" w:tplc="7F964498">
      <w:numFmt w:val="bullet"/>
      <w:lvlText w:val="•"/>
      <w:lvlJc w:val="left"/>
      <w:pPr>
        <w:ind w:left="6024" w:hanging="503"/>
      </w:pPr>
      <w:rPr>
        <w:rFonts w:hint="default"/>
        <w:lang w:val="en-US" w:eastAsia="en-US" w:bidi="en-US"/>
      </w:rPr>
    </w:lvl>
    <w:lvl w:ilvl="7" w:tplc="CA9A155E">
      <w:numFmt w:val="bullet"/>
      <w:lvlText w:val="•"/>
      <w:lvlJc w:val="left"/>
      <w:pPr>
        <w:ind w:left="6998" w:hanging="503"/>
      </w:pPr>
      <w:rPr>
        <w:rFonts w:hint="default"/>
        <w:lang w:val="en-US" w:eastAsia="en-US" w:bidi="en-US"/>
      </w:rPr>
    </w:lvl>
    <w:lvl w:ilvl="8" w:tplc="FA8086E8">
      <w:numFmt w:val="bullet"/>
      <w:lvlText w:val="•"/>
      <w:lvlJc w:val="left"/>
      <w:pPr>
        <w:ind w:left="7972" w:hanging="503"/>
      </w:pPr>
      <w:rPr>
        <w:rFonts w:hint="default"/>
        <w:lang w:val="en-US" w:eastAsia="en-US" w:bidi="en-US"/>
      </w:rPr>
    </w:lvl>
  </w:abstractNum>
  <w:abstractNum w:abstractNumId="22" w15:restartNumberingAfterBreak="0">
    <w:nsid w:val="5A4C5C92"/>
    <w:multiLevelType w:val="hybridMultilevel"/>
    <w:tmpl w:val="0A0239D2"/>
    <w:lvl w:ilvl="0" w:tplc="7C30BAEC">
      <w:start w:val="1"/>
      <w:numFmt w:val="decimal"/>
      <w:lvlText w:val="(%1)"/>
      <w:lvlJc w:val="left"/>
      <w:pPr>
        <w:ind w:left="180" w:hanging="501"/>
      </w:pPr>
      <w:rPr>
        <w:rFonts w:ascii="Times New Roman" w:eastAsia="Times New Roman" w:hAnsi="Times New Roman" w:cs="Times New Roman" w:hint="default"/>
        <w:spacing w:val="-20"/>
        <w:w w:val="99"/>
        <w:sz w:val="24"/>
        <w:szCs w:val="24"/>
        <w:lang w:val="en-US" w:eastAsia="en-US" w:bidi="en-US"/>
      </w:rPr>
    </w:lvl>
    <w:lvl w:ilvl="1" w:tplc="94E81078">
      <w:numFmt w:val="bullet"/>
      <w:lvlText w:val="•"/>
      <w:lvlJc w:val="left"/>
      <w:pPr>
        <w:ind w:left="1154" w:hanging="501"/>
      </w:pPr>
      <w:rPr>
        <w:rFonts w:hint="default"/>
        <w:lang w:val="en-US" w:eastAsia="en-US" w:bidi="en-US"/>
      </w:rPr>
    </w:lvl>
    <w:lvl w:ilvl="2" w:tplc="3E5EEC58">
      <w:numFmt w:val="bullet"/>
      <w:lvlText w:val="•"/>
      <w:lvlJc w:val="left"/>
      <w:pPr>
        <w:ind w:left="2128" w:hanging="501"/>
      </w:pPr>
      <w:rPr>
        <w:rFonts w:hint="default"/>
        <w:lang w:val="en-US" w:eastAsia="en-US" w:bidi="en-US"/>
      </w:rPr>
    </w:lvl>
    <w:lvl w:ilvl="3" w:tplc="7DD6DECE">
      <w:numFmt w:val="bullet"/>
      <w:lvlText w:val="•"/>
      <w:lvlJc w:val="left"/>
      <w:pPr>
        <w:ind w:left="3102" w:hanging="501"/>
      </w:pPr>
      <w:rPr>
        <w:rFonts w:hint="default"/>
        <w:lang w:val="en-US" w:eastAsia="en-US" w:bidi="en-US"/>
      </w:rPr>
    </w:lvl>
    <w:lvl w:ilvl="4" w:tplc="0A9668E4">
      <w:numFmt w:val="bullet"/>
      <w:lvlText w:val="•"/>
      <w:lvlJc w:val="left"/>
      <w:pPr>
        <w:ind w:left="4076" w:hanging="501"/>
      </w:pPr>
      <w:rPr>
        <w:rFonts w:hint="default"/>
        <w:lang w:val="en-US" w:eastAsia="en-US" w:bidi="en-US"/>
      </w:rPr>
    </w:lvl>
    <w:lvl w:ilvl="5" w:tplc="5FC09CB0">
      <w:numFmt w:val="bullet"/>
      <w:lvlText w:val="•"/>
      <w:lvlJc w:val="left"/>
      <w:pPr>
        <w:ind w:left="5050" w:hanging="501"/>
      </w:pPr>
      <w:rPr>
        <w:rFonts w:hint="default"/>
        <w:lang w:val="en-US" w:eastAsia="en-US" w:bidi="en-US"/>
      </w:rPr>
    </w:lvl>
    <w:lvl w:ilvl="6" w:tplc="A280BAA0">
      <w:numFmt w:val="bullet"/>
      <w:lvlText w:val="•"/>
      <w:lvlJc w:val="left"/>
      <w:pPr>
        <w:ind w:left="6024" w:hanging="501"/>
      </w:pPr>
      <w:rPr>
        <w:rFonts w:hint="default"/>
        <w:lang w:val="en-US" w:eastAsia="en-US" w:bidi="en-US"/>
      </w:rPr>
    </w:lvl>
    <w:lvl w:ilvl="7" w:tplc="288A9CFE">
      <w:numFmt w:val="bullet"/>
      <w:lvlText w:val="•"/>
      <w:lvlJc w:val="left"/>
      <w:pPr>
        <w:ind w:left="6998" w:hanging="501"/>
      </w:pPr>
      <w:rPr>
        <w:rFonts w:hint="default"/>
        <w:lang w:val="en-US" w:eastAsia="en-US" w:bidi="en-US"/>
      </w:rPr>
    </w:lvl>
    <w:lvl w:ilvl="8" w:tplc="3F925564">
      <w:numFmt w:val="bullet"/>
      <w:lvlText w:val="•"/>
      <w:lvlJc w:val="left"/>
      <w:pPr>
        <w:ind w:left="7972" w:hanging="501"/>
      </w:pPr>
      <w:rPr>
        <w:rFonts w:hint="default"/>
        <w:lang w:val="en-US" w:eastAsia="en-US" w:bidi="en-US"/>
      </w:rPr>
    </w:lvl>
  </w:abstractNum>
  <w:abstractNum w:abstractNumId="23" w15:restartNumberingAfterBreak="0">
    <w:nsid w:val="604C1A63"/>
    <w:multiLevelType w:val="hybridMultilevel"/>
    <w:tmpl w:val="0A7C91F0"/>
    <w:lvl w:ilvl="0" w:tplc="096A8156">
      <w:start w:val="2"/>
      <w:numFmt w:val="decimal"/>
      <w:lvlText w:val="(%1)"/>
      <w:lvlJc w:val="left"/>
      <w:pPr>
        <w:ind w:left="180" w:hanging="498"/>
      </w:pPr>
      <w:rPr>
        <w:rFonts w:ascii="Times New Roman" w:eastAsia="Times New Roman" w:hAnsi="Times New Roman" w:cs="Times New Roman" w:hint="default"/>
        <w:spacing w:val="-22"/>
        <w:w w:val="99"/>
        <w:sz w:val="24"/>
        <w:szCs w:val="24"/>
        <w:lang w:val="en-US" w:eastAsia="en-US" w:bidi="en-US"/>
      </w:rPr>
    </w:lvl>
    <w:lvl w:ilvl="1" w:tplc="5E52D974">
      <w:start w:val="1"/>
      <w:numFmt w:val="lowerLetter"/>
      <w:lvlText w:val="%2)"/>
      <w:lvlJc w:val="left"/>
      <w:pPr>
        <w:ind w:left="1059" w:hanging="404"/>
      </w:pPr>
      <w:rPr>
        <w:rFonts w:ascii="Times New Roman" w:eastAsia="Times New Roman" w:hAnsi="Times New Roman" w:cs="Times New Roman" w:hint="default"/>
        <w:spacing w:val="-6"/>
        <w:w w:val="99"/>
        <w:sz w:val="24"/>
        <w:szCs w:val="24"/>
        <w:lang w:val="en-US" w:eastAsia="en-US" w:bidi="en-US"/>
      </w:rPr>
    </w:lvl>
    <w:lvl w:ilvl="2" w:tplc="EE3624F4">
      <w:numFmt w:val="bullet"/>
      <w:lvlText w:val="•"/>
      <w:lvlJc w:val="left"/>
      <w:pPr>
        <w:ind w:left="2044" w:hanging="404"/>
      </w:pPr>
      <w:rPr>
        <w:rFonts w:hint="default"/>
        <w:lang w:val="en-US" w:eastAsia="en-US" w:bidi="en-US"/>
      </w:rPr>
    </w:lvl>
    <w:lvl w:ilvl="3" w:tplc="233E83EA">
      <w:numFmt w:val="bullet"/>
      <w:lvlText w:val="•"/>
      <w:lvlJc w:val="left"/>
      <w:pPr>
        <w:ind w:left="3028" w:hanging="404"/>
      </w:pPr>
      <w:rPr>
        <w:rFonts w:hint="default"/>
        <w:lang w:val="en-US" w:eastAsia="en-US" w:bidi="en-US"/>
      </w:rPr>
    </w:lvl>
    <w:lvl w:ilvl="4" w:tplc="23EEC382">
      <w:numFmt w:val="bullet"/>
      <w:lvlText w:val="•"/>
      <w:lvlJc w:val="left"/>
      <w:pPr>
        <w:ind w:left="4013" w:hanging="404"/>
      </w:pPr>
      <w:rPr>
        <w:rFonts w:hint="default"/>
        <w:lang w:val="en-US" w:eastAsia="en-US" w:bidi="en-US"/>
      </w:rPr>
    </w:lvl>
    <w:lvl w:ilvl="5" w:tplc="F40AAD70">
      <w:numFmt w:val="bullet"/>
      <w:lvlText w:val="•"/>
      <w:lvlJc w:val="left"/>
      <w:pPr>
        <w:ind w:left="4997" w:hanging="404"/>
      </w:pPr>
      <w:rPr>
        <w:rFonts w:hint="default"/>
        <w:lang w:val="en-US" w:eastAsia="en-US" w:bidi="en-US"/>
      </w:rPr>
    </w:lvl>
    <w:lvl w:ilvl="6" w:tplc="3280BF30">
      <w:numFmt w:val="bullet"/>
      <w:lvlText w:val="•"/>
      <w:lvlJc w:val="left"/>
      <w:pPr>
        <w:ind w:left="5982" w:hanging="404"/>
      </w:pPr>
      <w:rPr>
        <w:rFonts w:hint="default"/>
        <w:lang w:val="en-US" w:eastAsia="en-US" w:bidi="en-US"/>
      </w:rPr>
    </w:lvl>
    <w:lvl w:ilvl="7" w:tplc="3CB457EA">
      <w:numFmt w:val="bullet"/>
      <w:lvlText w:val="•"/>
      <w:lvlJc w:val="left"/>
      <w:pPr>
        <w:ind w:left="6966" w:hanging="404"/>
      </w:pPr>
      <w:rPr>
        <w:rFonts w:hint="default"/>
        <w:lang w:val="en-US" w:eastAsia="en-US" w:bidi="en-US"/>
      </w:rPr>
    </w:lvl>
    <w:lvl w:ilvl="8" w:tplc="2092E1F4">
      <w:numFmt w:val="bullet"/>
      <w:lvlText w:val="•"/>
      <w:lvlJc w:val="left"/>
      <w:pPr>
        <w:ind w:left="7951" w:hanging="404"/>
      </w:pPr>
      <w:rPr>
        <w:rFonts w:hint="default"/>
        <w:lang w:val="en-US" w:eastAsia="en-US" w:bidi="en-US"/>
      </w:rPr>
    </w:lvl>
  </w:abstractNum>
  <w:abstractNum w:abstractNumId="24" w15:restartNumberingAfterBreak="0">
    <w:nsid w:val="62DB2C53"/>
    <w:multiLevelType w:val="hybridMultilevel"/>
    <w:tmpl w:val="373C6556"/>
    <w:lvl w:ilvl="0" w:tplc="EDC2C7AA">
      <w:start w:val="1"/>
      <w:numFmt w:val="decimal"/>
      <w:lvlText w:val="(%1)"/>
      <w:lvlJc w:val="left"/>
      <w:pPr>
        <w:ind w:left="180" w:hanging="513"/>
      </w:pPr>
      <w:rPr>
        <w:rFonts w:ascii="Times New Roman" w:eastAsia="Times New Roman" w:hAnsi="Times New Roman" w:cs="Times New Roman" w:hint="default"/>
        <w:spacing w:val="-12"/>
        <w:w w:val="99"/>
        <w:sz w:val="24"/>
        <w:szCs w:val="24"/>
        <w:lang w:val="en-US" w:eastAsia="en-US" w:bidi="en-US"/>
      </w:rPr>
    </w:lvl>
    <w:lvl w:ilvl="1" w:tplc="5B1A6D14">
      <w:numFmt w:val="bullet"/>
      <w:lvlText w:val="•"/>
      <w:lvlJc w:val="left"/>
      <w:pPr>
        <w:ind w:left="1154" w:hanging="513"/>
      </w:pPr>
      <w:rPr>
        <w:rFonts w:hint="default"/>
        <w:lang w:val="en-US" w:eastAsia="en-US" w:bidi="en-US"/>
      </w:rPr>
    </w:lvl>
    <w:lvl w:ilvl="2" w:tplc="21366196">
      <w:numFmt w:val="bullet"/>
      <w:lvlText w:val="•"/>
      <w:lvlJc w:val="left"/>
      <w:pPr>
        <w:ind w:left="2128" w:hanging="513"/>
      </w:pPr>
      <w:rPr>
        <w:rFonts w:hint="default"/>
        <w:lang w:val="en-US" w:eastAsia="en-US" w:bidi="en-US"/>
      </w:rPr>
    </w:lvl>
    <w:lvl w:ilvl="3" w:tplc="322E8E32">
      <w:numFmt w:val="bullet"/>
      <w:lvlText w:val="•"/>
      <w:lvlJc w:val="left"/>
      <w:pPr>
        <w:ind w:left="3102" w:hanging="513"/>
      </w:pPr>
      <w:rPr>
        <w:rFonts w:hint="default"/>
        <w:lang w:val="en-US" w:eastAsia="en-US" w:bidi="en-US"/>
      </w:rPr>
    </w:lvl>
    <w:lvl w:ilvl="4" w:tplc="B96E574E">
      <w:numFmt w:val="bullet"/>
      <w:lvlText w:val="•"/>
      <w:lvlJc w:val="left"/>
      <w:pPr>
        <w:ind w:left="4076" w:hanging="513"/>
      </w:pPr>
      <w:rPr>
        <w:rFonts w:hint="default"/>
        <w:lang w:val="en-US" w:eastAsia="en-US" w:bidi="en-US"/>
      </w:rPr>
    </w:lvl>
    <w:lvl w:ilvl="5" w:tplc="B35692B2">
      <w:numFmt w:val="bullet"/>
      <w:lvlText w:val="•"/>
      <w:lvlJc w:val="left"/>
      <w:pPr>
        <w:ind w:left="5050" w:hanging="513"/>
      </w:pPr>
      <w:rPr>
        <w:rFonts w:hint="default"/>
        <w:lang w:val="en-US" w:eastAsia="en-US" w:bidi="en-US"/>
      </w:rPr>
    </w:lvl>
    <w:lvl w:ilvl="6" w:tplc="1B70E460">
      <w:numFmt w:val="bullet"/>
      <w:lvlText w:val="•"/>
      <w:lvlJc w:val="left"/>
      <w:pPr>
        <w:ind w:left="6024" w:hanging="513"/>
      </w:pPr>
      <w:rPr>
        <w:rFonts w:hint="default"/>
        <w:lang w:val="en-US" w:eastAsia="en-US" w:bidi="en-US"/>
      </w:rPr>
    </w:lvl>
    <w:lvl w:ilvl="7" w:tplc="CD8880C4">
      <w:numFmt w:val="bullet"/>
      <w:lvlText w:val="•"/>
      <w:lvlJc w:val="left"/>
      <w:pPr>
        <w:ind w:left="6998" w:hanging="513"/>
      </w:pPr>
      <w:rPr>
        <w:rFonts w:hint="default"/>
        <w:lang w:val="en-US" w:eastAsia="en-US" w:bidi="en-US"/>
      </w:rPr>
    </w:lvl>
    <w:lvl w:ilvl="8" w:tplc="3C90B554">
      <w:numFmt w:val="bullet"/>
      <w:lvlText w:val="•"/>
      <w:lvlJc w:val="left"/>
      <w:pPr>
        <w:ind w:left="7972" w:hanging="513"/>
      </w:pPr>
      <w:rPr>
        <w:rFonts w:hint="default"/>
        <w:lang w:val="en-US" w:eastAsia="en-US" w:bidi="en-US"/>
      </w:rPr>
    </w:lvl>
  </w:abstractNum>
  <w:abstractNum w:abstractNumId="25" w15:restartNumberingAfterBreak="0">
    <w:nsid w:val="63E91D9C"/>
    <w:multiLevelType w:val="hybridMultilevel"/>
    <w:tmpl w:val="9F724A3C"/>
    <w:lvl w:ilvl="0" w:tplc="18FA848E">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E20DC3"/>
    <w:multiLevelType w:val="hybridMultilevel"/>
    <w:tmpl w:val="3F9800E6"/>
    <w:lvl w:ilvl="0" w:tplc="EBFE004A">
      <w:start w:val="1"/>
      <w:numFmt w:val="bullet"/>
      <w:lvlText w:val="•"/>
      <w:lvlJc w:val="left"/>
      <w:pPr>
        <w:tabs>
          <w:tab w:val="num" w:pos="720"/>
        </w:tabs>
        <w:ind w:left="720" w:hanging="360"/>
      </w:pPr>
      <w:rPr>
        <w:rFonts w:ascii="Arial" w:hAnsi="Arial" w:hint="default"/>
      </w:rPr>
    </w:lvl>
    <w:lvl w:ilvl="1" w:tplc="67EAED24">
      <w:numFmt w:val="bullet"/>
      <w:lvlText w:val="•"/>
      <w:lvlJc w:val="left"/>
      <w:pPr>
        <w:tabs>
          <w:tab w:val="num" w:pos="1440"/>
        </w:tabs>
        <w:ind w:left="1440" w:hanging="360"/>
      </w:pPr>
      <w:rPr>
        <w:rFonts w:ascii="Arial" w:hAnsi="Arial" w:hint="default"/>
      </w:rPr>
    </w:lvl>
    <w:lvl w:ilvl="2" w:tplc="3CA85D6A">
      <w:numFmt w:val="bullet"/>
      <w:lvlText w:val="•"/>
      <w:lvlJc w:val="left"/>
      <w:pPr>
        <w:tabs>
          <w:tab w:val="num" w:pos="2160"/>
        </w:tabs>
        <w:ind w:left="2160" w:hanging="360"/>
      </w:pPr>
      <w:rPr>
        <w:rFonts w:ascii="Arial" w:hAnsi="Arial" w:hint="default"/>
      </w:rPr>
    </w:lvl>
    <w:lvl w:ilvl="3" w:tplc="27681CF8" w:tentative="1">
      <w:start w:val="1"/>
      <w:numFmt w:val="bullet"/>
      <w:lvlText w:val="•"/>
      <w:lvlJc w:val="left"/>
      <w:pPr>
        <w:tabs>
          <w:tab w:val="num" w:pos="2880"/>
        </w:tabs>
        <w:ind w:left="2880" w:hanging="360"/>
      </w:pPr>
      <w:rPr>
        <w:rFonts w:ascii="Arial" w:hAnsi="Arial" w:hint="default"/>
      </w:rPr>
    </w:lvl>
    <w:lvl w:ilvl="4" w:tplc="B95EEA4E" w:tentative="1">
      <w:start w:val="1"/>
      <w:numFmt w:val="bullet"/>
      <w:lvlText w:val="•"/>
      <w:lvlJc w:val="left"/>
      <w:pPr>
        <w:tabs>
          <w:tab w:val="num" w:pos="3600"/>
        </w:tabs>
        <w:ind w:left="3600" w:hanging="360"/>
      </w:pPr>
      <w:rPr>
        <w:rFonts w:ascii="Arial" w:hAnsi="Arial" w:hint="default"/>
      </w:rPr>
    </w:lvl>
    <w:lvl w:ilvl="5" w:tplc="422ABF46" w:tentative="1">
      <w:start w:val="1"/>
      <w:numFmt w:val="bullet"/>
      <w:lvlText w:val="•"/>
      <w:lvlJc w:val="left"/>
      <w:pPr>
        <w:tabs>
          <w:tab w:val="num" w:pos="4320"/>
        </w:tabs>
        <w:ind w:left="4320" w:hanging="360"/>
      </w:pPr>
      <w:rPr>
        <w:rFonts w:ascii="Arial" w:hAnsi="Arial" w:hint="default"/>
      </w:rPr>
    </w:lvl>
    <w:lvl w:ilvl="6" w:tplc="823A5030" w:tentative="1">
      <w:start w:val="1"/>
      <w:numFmt w:val="bullet"/>
      <w:lvlText w:val="•"/>
      <w:lvlJc w:val="left"/>
      <w:pPr>
        <w:tabs>
          <w:tab w:val="num" w:pos="5040"/>
        </w:tabs>
        <w:ind w:left="5040" w:hanging="360"/>
      </w:pPr>
      <w:rPr>
        <w:rFonts w:ascii="Arial" w:hAnsi="Arial" w:hint="default"/>
      </w:rPr>
    </w:lvl>
    <w:lvl w:ilvl="7" w:tplc="B792FC32" w:tentative="1">
      <w:start w:val="1"/>
      <w:numFmt w:val="bullet"/>
      <w:lvlText w:val="•"/>
      <w:lvlJc w:val="left"/>
      <w:pPr>
        <w:tabs>
          <w:tab w:val="num" w:pos="5760"/>
        </w:tabs>
        <w:ind w:left="5760" w:hanging="360"/>
      </w:pPr>
      <w:rPr>
        <w:rFonts w:ascii="Arial" w:hAnsi="Arial" w:hint="default"/>
      </w:rPr>
    </w:lvl>
    <w:lvl w:ilvl="8" w:tplc="CDC211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104886"/>
    <w:multiLevelType w:val="hybridMultilevel"/>
    <w:tmpl w:val="F25E9DE8"/>
    <w:lvl w:ilvl="0" w:tplc="75141A12">
      <w:start w:val="1"/>
      <w:numFmt w:val="bullet"/>
      <w:lvlText w:val="•"/>
      <w:lvlJc w:val="left"/>
      <w:pPr>
        <w:tabs>
          <w:tab w:val="num" w:pos="720"/>
        </w:tabs>
        <w:ind w:left="720" w:hanging="360"/>
      </w:pPr>
      <w:rPr>
        <w:rFonts w:ascii="Arial" w:hAnsi="Arial" w:hint="default"/>
      </w:rPr>
    </w:lvl>
    <w:lvl w:ilvl="1" w:tplc="6AC2153A" w:tentative="1">
      <w:start w:val="1"/>
      <w:numFmt w:val="bullet"/>
      <w:lvlText w:val="•"/>
      <w:lvlJc w:val="left"/>
      <w:pPr>
        <w:tabs>
          <w:tab w:val="num" w:pos="1440"/>
        </w:tabs>
        <w:ind w:left="1440" w:hanging="360"/>
      </w:pPr>
      <w:rPr>
        <w:rFonts w:ascii="Arial" w:hAnsi="Arial" w:hint="default"/>
      </w:rPr>
    </w:lvl>
    <w:lvl w:ilvl="2" w:tplc="97EA6EB4">
      <w:start w:val="1"/>
      <w:numFmt w:val="bullet"/>
      <w:lvlText w:val="•"/>
      <w:lvlJc w:val="left"/>
      <w:pPr>
        <w:tabs>
          <w:tab w:val="num" w:pos="2160"/>
        </w:tabs>
        <w:ind w:left="2160" w:hanging="360"/>
      </w:pPr>
      <w:rPr>
        <w:rFonts w:ascii="Arial" w:hAnsi="Arial" w:hint="default"/>
      </w:rPr>
    </w:lvl>
    <w:lvl w:ilvl="3" w:tplc="5FBC339C" w:tentative="1">
      <w:start w:val="1"/>
      <w:numFmt w:val="bullet"/>
      <w:lvlText w:val="•"/>
      <w:lvlJc w:val="left"/>
      <w:pPr>
        <w:tabs>
          <w:tab w:val="num" w:pos="2880"/>
        </w:tabs>
        <w:ind w:left="2880" w:hanging="360"/>
      </w:pPr>
      <w:rPr>
        <w:rFonts w:ascii="Arial" w:hAnsi="Arial" w:hint="default"/>
      </w:rPr>
    </w:lvl>
    <w:lvl w:ilvl="4" w:tplc="6EF65410" w:tentative="1">
      <w:start w:val="1"/>
      <w:numFmt w:val="bullet"/>
      <w:lvlText w:val="•"/>
      <w:lvlJc w:val="left"/>
      <w:pPr>
        <w:tabs>
          <w:tab w:val="num" w:pos="3600"/>
        </w:tabs>
        <w:ind w:left="3600" w:hanging="360"/>
      </w:pPr>
      <w:rPr>
        <w:rFonts w:ascii="Arial" w:hAnsi="Arial" w:hint="default"/>
      </w:rPr>
    </w:lvl>
    <w:lvl w:ilvl="5" w:tplc="51209B06" w:tentative="1">
      <w:start w:val="1"/>
      <w:numFmt w:val="bullet"/>
      <w:lvlText w:val="•"/>
      <w:lvlJc w:val="left"/>
      <w:pPr>
        <w:tabs>
          <w:tab w:val="num" w:pos="4320"/>
        </w:tabs>
        <w:ind w:left="4320" w:hanging="360"/>
      </w:pPr>
      <w:rPr>
        <w:rFonts w:ascii="Arial" w:hAnsi="Arial" w:hint="default"/>
      </w:rPr>
    </w:lvl>
    <w:lvl w:ilvl="6" w:tplc="E3DCFBDA" w:tentative="1">
      <w:start w:val="1"/>
      <w:numFmt w:val="bullet"/>
      <w:lvlText w:val="•"/>
      <w:lvlJc w:val="left"/>
      <w:pPr>
        <w:tabs>
          <w:tab w:val="num" w:pos="5040"/>
        </w:tabs>
        <w:ind w:left="5040" w:hanging="360"/>
      </w:pPr>
      <w:rPr>
        <w:rFonts w:ascii="Arial" w:hAnsi="Arial" w:hint="default"/>
      </w:rPr>
    </w:lvl>
    <w:lvl w:ilvl="7" w:tplc="7B8888C2" w:tentative="1">
      <w:start w:val="1"/>
      <w:numFmt w:val="bullet"/>
      <w:lvlText w:val="•"/>
      <w:lvlJc w:val="left"/>
      <w:pPr>
        <w:tabs>
          <w:tab w:val="num" w:pos="5760"/>
        </w:tabs>
        <w:ind w:left="5760" w:hanging="360"/>
      </w:pPr>
      <w:rPr>
        <w:rFonts w:ascii="Arial" w:hAnsi="Arial" w:hint="default"/>
      </w:rPr>
    </w:lvl>
    <w:lvl w:ilvl="8" w:tplc="DF74F10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7570E0"/>
    <w:multiLevelType w:val="hybridMultilevel"/>
    <w:tmpl w:val="960CF886"/>
    <w:lvl w:ilvl="0" w:tplc="9BC66A4E">
      <w:start w:val="4"/>
      <w:numFmt w:val="lowerLetter"/>
      <w:lvlText w:val="%1)"/>
      <w:lvlJc w:val="left"/>
      <w:pPr>
        <w:ind w:left="176" w:hanging="360"/>
      </w:pPr>
      <w:rPr>
        <w:rFonts w:hint="default"/>
      </w:rPr>
    </w:lvl>
    <w:lvl w:ilvl="1" w:tplc="40090019" w:tentative="1">
      <w:start w:val="1"/>
      <w:numFmt w:val="lowerLetter"/>
      <w:lvlText w:val="%2."/>
      <w:lvlJc w:val="left"/>
      <w:pPr>
        <w:ind w:left="896" w:hanging="360"/>
      </w:pPr>
    </w:lvl>
    <w:lvl w:ilvl="2" w:tplc="4009001B" w:tentative="1">
      <w:start w:val="1"/>
      <w:numFmt w:val="lowerRoman"/>
      <w:lvlText w:val="%3."/>
      <w:lvlJc w:val="right"/>
      <w:pPr>
        <w:ind w:left="1616" w:hanging="180"/>
      </w:pPr>
    </w:lvl>
    <w:lvl w:ilvl="3" w:tplc="4009000F" w:tentative="1">
      <w:start w:val="1"/>
      <w:numFmt w:val="decimal"/>
      <w:lvlText w:val="%4."/>
      <w:lvlJc w:val="left"/>
      <w:pPr>
        <w:ind w:left="2336" w:hanging="360"/>
      </w:pPr>
    </w:lvl>
    <w:lvl w:ilvl="4" w:tplc="40090019" w:tentative="1">
      <w:start w:val="1"/>
      <w:numFmt w:val="lowerLetter"/>
      <w:lvlText w:val="%5."/>
      <w:lvlJc w:val="left"/>
      <w:pPr>
        <w:ind w:left="3056" w:hanging="360"/>
      </w:pPr>
    </w:lvl>
    <w:lvl w:ilvl="5" w:tplc="4009001B" w:tentative="1">
      <w:start w:val="1"/>
      <w:numFmt w:val="lowerRoman"/>
      <w:lvlText w:val="%6."/>
      <w:lvlJc w:val="right"/>
      <w:pPr>
        <w:ind w:left="3776" w:hanging="180"/>
      </w:pPr>
    </w:lvl>
    <w:lvl w:ilvl="6" w:tplc="4009000F" w:tentative="1">
      <w:start w:val="1"/>
      <w:numFmt w:val="decimal"/>
      <w:lvlText w:val="%7."/>
      <w:lvlJc w:val="left"/>
      <w:pPr>
        <w:ind w:left="4496" w:hanging="360"/>
      </w:pPr>
    </w:lvl>
    <w:lvl w:ilvl="7" w:tplc="40090019" w:tentative="1">
      <w:start w:val="1"/>
      <w:numFmt w:val="lowerLetter"/>
      <w:lvlText w:val="%8."/>
      <w:lvlJc w:val="left"/>
      <w:pPr>
        <w:ind w:left="5216" w:hanging="360"/>
      </w:pPr>
    </w:lvl>
    <w:lvl w:ilvl="8" w:tplc="4009001B" w:tentative="1">
      <w:start w:val="1"/>
      <w:numFmt w:val="lowerRoman"/>
      <w:lvlText w:val="%9."/>
      <w:lvlJc w:val="right"/>
      <w:pPr>
        <w:ind w:left="5936" w:hanging="180"/>
      </w:pPr>
    </w:lvl>
  </w:abstractNum>
  <w:abstractNum w:abstractNumId="29" w15:restartNumberingAfterBreak="0">
    <w:nsid w:val="6E5F0435"/>
    <w:multiLevelType w:val="hybridMultilevel"/>
    <w:tmpl w:val="47444AC0"/>
    <w:lvl w:ilvl="0" w:tplc="22E62118">
      <w:start w:val="1"/>
      <w:numFmt w:val="bullet"/>
      <w:lvlText w:val="•"/>
      <w:lvlJc w:val="left"/>
      <w:pPr>
        <w:tabs>
          <w:tab w:val="num" w:pos="720"/>
        </w:tabs>
        <w:ind w:left="720" w:hanging="360"/>
      </w:pPr>
      <w:rPr>
        <w:rFonts w:ascii="Arial" w:hAnsi="Arial" w:hint="default"/>
      </w:rPr>
    </w:lvl>
    <w:lvl w:ilvl="1" w:tplc="DAB28CA0">
      <w:numFmt w:val="bullet"/>
      <w:lvlText w:val="•"/>
      <w:lvlJc w:val="left"/>
      <w:pPr>
        <w:tabs>
          <w:tab w:val="num" w:pos="1440"/>
        </w:tabs>
        <w:ind w:left="1440" w:hanging="360"/>
      </w:pPr>
      <w:rPr>
        <w:rFonts w:ascii="Arial" w:hAnsi="Arial" w:hint="default"/>
      </w:rPr>
    </w:lvl>
    <w:lvl w:ilvl="2" w:tplc="4F1422F6" w:tentative="1">
      <w:start w:val="1"/>
      <w:numFmt w:val="bullet"/>
      <w:lvlText w:val="•"/>
      <w:lvlJc w:val="left"/>
      <w:pPr>
        <w:tabs>
          <w:tab w:val="num" w:pos="2160"/>
        </w:tabs>
        <w:ind w:left="2160" w:hanging="360"/>
      </w:pPr>
      <w:rPr>
        <w:rFonts w:ascii="Arial" w:hAnsi="Arial" w:hint="default"/>
      </w:rPr>
    </w:lvl>
    <w:lvl w:ilvl="3" w:tplc="B68E18A4" w:tentative="1">
      <w:start w:val="1"/>
      <w:numFmt w:val="bullet"/>
      <w:lvlText w:val="•"/>
      <w:lvlJc w:val="left"/>
      <w:pPr>
        <w:tabs>
          <w:tab w:val="num" w:pos="2880"/>
        </w:tabs>
        <w:ind w:left="2880" w:hanging="360"/>
      </w:pPr>
      <w:rPr>
        <w:rFonts w:ascii="Arial" w:hAnsi="Arial" w:hint="default"/>
      </w:rPr>
    </w:lvl>
    <w:lvl w:ilvl="4" w:tplc="C41849C2" w:tentative="1">
      <w:start w:val="1"/>
      <w:numFmt w:val="bullet"/>
      <w:lvlText w:val="•"/>
      <w:lvlJc w:val="left"/>
      <w:pPr>
        <w:tabs>
          <w:tab w:val="num" w:pos="3600"/>
        </w:tabs>
        <w:ind w:left="3600" w:hanging="360"/>
      </w:pPr>
      <w:rPr>
        <w:rFonts w:ascii="Arial" w:hAnsi="Arial" w:hint="default"/>
      </w:rPr>
    </w:lvl>
    <w:lvl w:ilvl="5" w:tplc="0D524D54" w:tentative="1">
      <w:start w:val="1"/>
      <w:numFmt w:val="bullet"/>
      <w:lvlText w:val="•"/>
      <w:lvlJc w:val="left"/>
      <w:pPr>
        <w:tabs>
          <w:tab w:val="num" w:pos="4320"/>
        </w:tabs>
        <w:ind w:left="4320" w:hanging="360"/>
      </w:pPr>
      <w:rPr>
        <w:rFonts w:ascii="Arial" w:hAnsi="Arial" w:hint="default"/>
      </w:rPr>
    </w:lvl>
    <w:lvl w:ilvl="6" w:tplc="12E414CC" w:tentative="1">
      <w:start w:val="1"/>
      <w:numFmt w:val="bullet"/>
      <w:lvlText w:val="•"/>
      <w:lvlJc w:val="left"/>
      <w:pPr>
        <w:tabs>
          <w:tab w:val="num" w:pos="5040"/>
        </w:tabs>
        <w:ind w:left="5040" w:hanging="360"/>
      </w:pPr>
      <w:rPr>
        <w:rFonts w:ascii="Arial" w:hAnsi="Arial" w:hint="default"/>
      </w:rPr>
    </w:lvl>
    <w:lvl w:ilvl="7" w:tplc="4D845008" w:tentative="1">
      <w:start w:val="1"/>
      <w:numFmt w:val="bullet"/>
      <w:lvlText w:val="•"/>
      <w:lvlJc w:val="left"/>
      <w:pPr>
        <w:tabs>
          <w:tab w:val="num" w:pos="5760"/>
        </w:tabs>
        <w:ind w:left="5760" w:hanging="360"/>
      </w:pPr>
      <w:rPr>
        <w:rFonts w:ascii="Arial" w:hAnsi="Arial" w:hint="default"/>
      </w:rPr>
    </w:lvl>
    <w:lvl w:ilvl="8" w:tplc="B3CC33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877491"/>
    <w:multiLevelType w:val="hybridMultilevel"/>
    <w:tmpl w:val="532638F6"/>
    <w:lvl w:ilvl="0" w:tplc="B4606B70">
      <w:start w:val="1"/>
      <w:numFmt w:val="lowerLetter"/>
      <w:lvlText w:val="(%1)"/>
      <w:lvlJc w:val="left"/>
      <w:pPr>
        <w:ind w:left="1064" w:hanging="533"/>
      </w:pPr>
      <w:rPr>
        <w:rFonts w:ascii="Book Antiqua" w:eastAsia="Book Antiqua" w:hAnsi="Book Antiqua" w:cs="Book Antiqua" w:hint="default"/>
        <w:w w:val="102"/>
        <w:sz w:val="22"/>
        <w:szCs w:val="22"/>
        <w:lang w:val="en-US" w:eastAsia="en-US" w:bidi="en-US"/>
      </w:rPr>
    </w:lvl>
    <w:lvl w:ilvl="1" w:tplc="3ECEDACE">
      <w:numFmt w:val="bullet"/>
      <w:lvlText w:val="•"/>
      <w:lvlJc w:val="left"/>
      <w:pPr>
        <w:ind w:left="1910" w:hanging="533"/>
      </w:pPr>
      <w:rPr>
        <w:rFonts w:hint="default"/>
        <w:lang w:val="en-US" w:eastAsia="en-US" w:bidi="en-US"/>
      </w:rPr>
    </w:lvl>
    <w:lvl w:ilvl="2" w:tplc="C4D6038C">
      <w:numFmt w:val="bullet"/>
      <w:lvlText w:val="•"/>
      <w:lvlJc w:val="left"/>
      <w:pPr>
        <w:ind w:left="2760" w:hanging="533"/>
      </w:pPr>
      <w:rPr>
        <w:rFonts w:hint="default"/>
        <w:lang w:val="en-US" w:eastAsia="en-US" w:bidi="en-US"/>
      </w:rPr>
    </w:lvl>
    <w:lvl w:ilvl="3" w:tplc="831EAB62">
      <w:numFmt w:val="bullet"/>
      <w:lvlText w:val="•"/>
      <w:lvlJc w:val="left"/>
      <w:pPr>
        <w:ind w:left="3610" w:hanging="533"/>
      </w:pPr>
      <w:rPr>
        <w:rFonts w:hint="default"/>
        <w:lang w:val="en-US" w:eastAsia="en-US" w:bidi="en-US"/>
      </w:rPr>
    </w:lvl>
    <w:lvl w:ilvl="4" w:tplc="6CB2669C">
      <w:numFmt w:val="bullet"/>
      <w:lvlText w:val="•"/>
      <w:lvlJc w:val="left"/>
      <w:pPr>
        <w:ind w:left="4460" w:hanging="533"/>
      </w:pPr>
      <w:rPr>
        <w:rFonts w:hint="default"/>
        <w:lang w:val="en-US" w:eastAsia="en-US" w:bidi="en-US"/>
      </w:rPr>
    </w:lvl>
    <w:lvl w:ilvl="5" w:tplc="E012A0EE">
      <w:numFmt w:val="bullet"/>
      <w:lvlText w:val="•"/>
      <w:lvlJc w:val="left"/>
      <w:pPr>
        <w:ind w:left="5310" w:hanging="533"/>
      </w:pPr>
      <w:rPr>
        <w:rFonts w:hint="default"/>
        <w:lang w:val="en-US" w:eastAsia="en-US" w:bidi="en-US"/>
      </w:rPr>
    </w:lvl>
    <w:lvl w:ilvl="6" w:tplc="792C26F0">
      <w:numFmt w:val="bullet"/>
      <w:lvlText w:val="•"/>
      <w:lvlJc w:val="left"/>
      <w:pPr>
        <w:ind w:left="6160" w:hanging="533"/>
      </w:pPr>
      <w:rPr>
        <w:rFonts w:hint="default"/>
        <w:lang w:val="en-US" w:eastAsia="en-US" w:bidi="en-US"/>
      </w:rPr>
    </w:lvl>
    <w:lvl w:ilvl="7" w:tplc="1DE2C498">
      <w:numFmt w:val="bullet"/>
      <w:lvlText w:val="•"/>
      <w:lvlJc w:val="left"/>
      <w:pPr>
        <w:ind w:left="7010" w:hanging="533"/>
      </w:pPr>
      <w:rPr>
        <w:rFonts w:hint="default"/>
        <w:lang w:val="en-US" w:eastAsia="en-US" w:bidi="en-US"/>
      </w:rPr>
    </w:lvl>
    <w:lvl w:ilvl="8" w:tplc="6C58FD7C">
      <w:numFmt w:val="bullet"/>
      <w:lvlText w:val="•"/>
      <w:lvlJc w:val="left"/>
      <w:pPr>
        <w:ind w:left="7860" w:hanging="533"/>
      </w:pPr>
      <w:rPr>
        <w:rFonts w:hint="default"/>
        <w:lang w:val="en-US" w:eastAsia="en-US" w:bidi="en-US"/>
      </w:rPr>
    </w:lvl>
  </w:abstractNum>
  <w:abstractNum w:abstractNumId="31" w15:restartNumberingAfterBreak="0">
    <w:nsid w:val="71FE6C8F"/>
    <w:multiLevelType w:val="hybridMultilevel"/>
    <w:tmpl w:val="DF185D0A"/>
    <w:lvl w:ilvl="0" w:tplc="C6DEC8F0">
      <w:start w:val="1"/>
      <w:numFmt w:val="bullet"/>
      <w:lvlText w:val="•"/>
      <w:lvlJc w:val="left"/>
      <w:pPr>
        <w:tabs>
          <w:tab w:val="num" w:pos="720"/>
        </w:tabs>
        <w:ind w:left="720" w:hanging="360"/>
      </w:pPr>
      <w:rPr>
        <w:rFonts w:ascii="Arial" w:hAnsi="Arial" w:hint="default"/>
      </w:rPr>
    </w:lvl>
    <w:lvl w:ilvl="1" w:tplc="3BA6AA4A">
      <w:numFmt w:val="bullet"/>
      <w:lvlText w:val="•"/>
      <w:lvlJc w:val="left"/>
      <w:pPr>
        <w:tabs>
          <w:tab w:val="num" w:pos="1440"/>
        </w:tabs>
        <w:ind w:left="1440" w:hanging="360"/>
      </w:pPr>
      <w:rPr>
        <w:rFonts w:ascii="Arial" w:hAnsi="Arial" w:hint="default"/>
      </w:rPr>
    </w:lvl>
    <w:lvl w:ilvl="2" w:tplc="8550C95C" w:tentative="1">
      <w:start w:val="1"/>
      <w:numFmt w:val="bullet"/>
      <w:lvlText w:val="•"/>
      <w:lvlJc w:val="left"/>
      <w:pPr>
        <w:tabs>
          <w:tab w:val="num" w:pos="2160"/>
        </w:tabs>
        <w:ind w:left="2160" w:hanging="360"/>
      </w:pPr>
      <w:rPr>
        <w:rFonts w:ascii="Arial" w:hAnsi="Arial" w:hint="default"/>
      </w:rPr>
    </w:lvl>
    <w:lvl w:ilvl="3" w:tplc="81A87C26" w:tentative="1">
      <w:start w:val="1"/>
      <w:numFmt w:val="bullet"/>
      <w:lvlText w:val="•"/>
      <w:lvlJc w:val="left"/>
      <w:pPr>
        <w:tabs>
          <w:tab w:val="num" w:pos="2880"/>
        </w:tabs>
        <w:ind w:left="2880" w:hanging="360"/>
      </w:pPr>
      <w:rPr>
        <w:rFonts w:ascii="Arial" w:hAnsi="Arial" w:hint="default"/>
      </w:rPr>
    </w:lvl>
    <w:lvl w:ilvl="4" w:tplc="5378B7FA" w:tentative="1">
      <w:start w:val="1"/>
      <w:numFmt w:val="bullet"/>
      <w:lvlText w:val="•"/>
      <w:lvlJc w:val="left"/>
      <w:pPr>
        <w:tabs>
          <w:tab w:val="num" w:pos="3600"/>
        </w:tabs>
        <w:ind w:left="3600" w:hanging="360"/>
      </w:pPr>
      <w:rPr>
        <w:rFonts w:ascii="Arial" w:hAnsi="Arial" w:hint="default"/>
      </w:rPr>
    </w:lvl>
    <w:lvl w:ilvl="5" w:tplc="7BE6B1CC" w:tentative="1">
      <w:start w:val="1"/>
      <w:numFmt w:val="bullet"/>
      <w:lvlText w:val="•"/>
      <w:lvlJc w:val="left"/>
      <w:pPr>
        <w:tabs>
          <w:tab w:val="num" w:pos="4320"/>
        </w:tabs>
        <w:ind w:left="4320" w:hanging="360"/>
      </w:pPr>
      <w:rPr>
        <w:rFonts w:ascii="Arial" w:hAnsi="Arial" w:hint="default"/>
      </w:rPr>
    </w:lvl>
    <w:lvl w:ilvl="6" w:tplc="4CBE8BB0" w:tentative="1">
      <w:start w:val="1"/>
      <w:numFmt w:val="bullet"/>
      <w:lvlText w:val="•"/>
      <w:lvlJc w:val="left"/>
      <w:pPr>
        <w:tabs>
          <w:tab w:val="num" w:pos="5040"/>
        </w:tabs>
        <w:ind w:left="5040" w:hanging="360"/>
      </w:pPr>
      <w:rPr>
        <w:rFonts w:ascii="Arial" w:hAnsi="Arial" w:hint="default"/>
      </w:rPr>
    </w:lvl>
    <w:lvl w:ilvl="7" w:tplc="77AC7C26" w:tentative="1">
      <w:start w:val="1"/>
      <w:numFmt w:val="bullet"/>
      <w:lvlText w:val="•"/>
      <w:lvlJc w:val="left"/>
      <w:pPr>
        <w:tabs>
          <w:tab w:val="num" w:pos="5760"/>
        </w:tabs>
        <w:ind w:left="5760" w:hanging="360"/>
      </w:pPr>
      <w:rPr>
        <w:rFonts w:ascii="Arial" w:hAnsi="Arial" w:hint="default"/>
      </w:rPr>
    </w:lvl>
    <w:lvl w:ilvl="8" w:tplc="243466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A62046"/>
    <w:multiLevelType w:val="hybridMultilevel"/>
    <w:tmpl w:val="CFC2CB9C"/>
    <w:lvl w:ilvl="0" w:tplc="95DA4B34">
      <w:start w:val="1"/>
      <w:numFmt w:val="lowerLetter"/>
      <w:lvlText w:val="(%1)"/>
      <w:lvlJc w:val="left"/>
      <w:pPr>
        <w:ind w:left="1581" w:hanging="721"/>
      </w:pPr>
      <w:rPr>
        <w:rFonts w:ascii="Times New Roman" w:eastAsia="Times New Roman" w:hAnsi="Times New Roman" w:cs="Times New Roman" w:hint="default"/>
        <w:spacing w:val="-2"/>
        <w:w w:val="99"/>
        <w:sz w:val="24"/>
        <w:szCs w:val="24"/>
        <w:lang w:val="en-US" w:eastAsia="en-US" w:bidi="en-US"/>
      </w:rPr>
    </w:lvl>
    <w:lvl w:ilvl="1" w:tplc="5B8C7044">
      <w:numFmt w:val="bullet"/>
      <w:lvlText w:val="•"/>
      <w:lvlJc w:val="left"/>
      <w:pPr>
        <w:ind w:left="2414" w:hanging="721"/>
      </w:pPr>
      <w:rPr>
        <w:rFonts w:hint="default"/>
        <w:lang w:val="en-US" w:eastAsia="en-US" w:bidi="en-US"/>
      </w:rPr>
    </w:lvl>
    <w:lvl w:ilvl="2" w:tplc="4BCA04A8">
      <w:numFmt w:val="bullet"/>
      <w:lvlText w:val="•"/>
      <w:lvlJc w:val="left"/>
      <w:pPr>
        <w:ind w:left="3248" w:hanging="721"/>
      </w:pPr>
      <w:rPr>
        <w:rFonts w:hint="default"/>
        <w:lang w:val="en-US" w:eastAsia="en-US" w:bidi="en-US"/>
      </w:rPr>
    </w:lvl>
    <w:lvl w:ilvl="3" w:tplc="10365F40">
      <w:numFmt w:val="bullet"/>
      <w:lvlText w:val="•"/>
      <w:lvlJc w:val="left"/>
      <w:pPr>
        <w:ind w:left="4082" w:hanging="721"/>
      </w:pPr>
      <w:rPr>
        <w:rFonts w:hint="default"/>
        <w:lang w:val="en-US" w:eastAsia="en-US" w:bidi="en-US"/>
      </w:rPr>
    </w:lvl>
    <w:lvl w:ilvl="4" w:tplc="B18A6A34">
      <w:numFmt w:val="bullet"/>
      <w:lvlText w:val="•"/>
      <w:lvlJc w:val="left"/>
      <w:pPr>
        <w:ind w:left="4916" w:hanging="721"/>
      </w:pPr>
      <w:rPr>
        <w:rFonts w:hint="default"/>
        <w:lang w:val="en-US" w:eastAsia="en-US" w:bidi="en-US"/>
      </w:rPr>
    </w:lvl>
    <w:lvl w:ilvl="5" w:tplc="E0360D40">
      <w:numFmt w:val="bullet"/>
      <w:lvlText w:val="•"/>
      <w:lvlJc w:val="left"/>
      <w:pPr>
        <w:ind w:left="5750" w:hanging="721"/>
      </w:pPr>
      <w:rPr>
        <w:rFonts w:hint="default"/>
        <w:lang w:val="en-US" w:eastAsia="en-US" w:bidi="en-US"/>
      </w:rPr>
    </w:lvl>
    <w:lvl w:ilvl="6" w:tplc="D408EB32">
      <w:numFmt w:val="bullet"/>
      <w:lvlText w:val="•"/>
      <w:lvlJc w:val="left"/>
      <w:pPr>
        <w:ind w:left="6584" w:hanging="721"/>
      </w:pPr>
      <w:rPr>
        <w:rFonts w:hint="default"/>
        <w:lang w:val="en-US" w:eastAsia="en-US" w:bidi="en-US"/>
      </w:rPr>
    </w:lvl>
    <w:lvl w:ilvl="7" w:tplc="5C5A70AE">
      <w:numFmt w:val="bullet"/>
      <w:lvlText w:val="•"/>
      <w:lvlJc w:val="left"/>
      <w:pPr>
        <w:ind w:left="7418" w:hanging="721"/>
      </w:pPr>
      <w:rPr>
        <w:rFonts w:hint="default"/>
        <w:lang w:val="en-US" w:eastAsia="en-US" w:bidi="en-US"/>
      </w:rPr>
    </w:lvl>
    <w:lvl w:ilvl="8" w:tplc="263057CA">
      <w:numFmt w:val="bullet"/>
      <w:lvlText w:val="•"/>
      <w:lvlJc w:val="left"/>
      <w:pPr>
        <w:ind w:left="8252" w:hanging="721"/>
      </w:pPr>
      <w:rPr>
        <w:rFonts w:hint="default"/>
        <w:lang w:val="en-US" w:eastAsia="en-US" w:bidi="en-US"/>
      </w:rPr>
    </w:lvl>
  </w:abstractNum>
  <w:abstractNum w:abstractNumId="33" w15:restartNumberingAfterBreak="0">
    <w:nsid w:val="777053C7"/>
    <w:multiLevelType w:val="hybridMultilevel"/>
    <w:tmpl w:val="91A02532"/>
    <w:lvl w:ilvl="0" w:tplc="32AC654A">
      <w:start w:val="1"/>
      <w:numFmt w:val="lowerLetter"/>
      <w:lvlText w:val="%1)"/>
      <w:lvlJc w:val="left"/>
      <w:pPr>
        <w:ind w:left="921" w:hanging="426"/>
      </w:pPr>
      <w:rPr>
        <w:rFonts w:ascii="Times New Roman" w:eastAsia="Times New Roman" w:hAnsi="Times New Roman" w:cs="Times New Roman" w:hint="default"/>
        <w:spacing w:val="-2"/>
        <w:w w:val="99"/>
        <w:sz w:val="24"/>
        <w:szCs w:val="24"/>
        <w:lang w:val="en-US" w:eastAsia="en-US" w:bidi="en-US"/>
      </w:rPr>
    </w:lvl>
    <w:lvl w:ilvl="1" w:tplc="429812A2">
      <w:numFmt w:val="bullet"/>
      <w:lvlText w:val="•"/>
      <w:lvlJc w:val="left"/>
      <w:pPr>
        <w:ind w:left="1820" w:hanging="426"/>
      </w:pPr>
      <w:rPr>
        <w:rFonts w:hint="default"/>
        <w:lang w:val="en-US" w:eastAsia="en-US" w:bidi="en-US"/>
      </w:rPr>
    </w:lvl>
    <w:lvl w:ilvl="2" w:tplc="31BA04E2">
      <w:numFmt w:val="bullet"/>
      <w:lvlText w:val="•"/>
      <w:lvlJc w:val="left"/>
      <w:pPr>
        <w:ind w:left="2720" w:hanging="426"/>
      </w:pPr>
      <w:rPr>
        <w:rFonts w:hint="default"/>
        <w:lang w:val="en-US" w:eastAsia="en-US" w:bidi="en-US"/>
      </w:rPr>
    </w:lvl>
    <w:lvl w:ilvl="3" w:tplc="D65C24CC">
      <w:numFmt w:val="bullet"/>
      <w:lvlText w:val="•"/>
      <w:lvlJc w:val="left"/>
      <w:pPr>
        <w:ind w:left="3620" w:hanging="426"/>
      </w:pPr>
      <w:rPr>
        <w:rFonts w:hint="default"/>
        <w:lang w:val="en-US" w:eastAsia="en-US" w:bidi="en-US"/>
      </w:rPr>
    </w:lvl>
    <w:lvl w:ilvl="4" w:tplc="EA348F76">
      <w:numFmt w:val="bullet"/>
      <w:lvlText w:val="•"/>
      <w:lvlJc w:val="left"/>
      <w:pPr>
        <w:ind w:left="4520" w:hanging="426"/>
      </w:pPr>
      <w:rPr>
        <w:rFonts w:hint="default"/>
        <w:lang w:val="en-US" w:eastAsia="en-US" w:bidi="en-US"/>
      </w:rPr>
    </w:lvl>
    <w:lvl w:ilvl="5" w:tplc="33AA72B0">
      <w:numFmt w:val="bullet"/>
      <w:lvlText w:val="•"/>
      <w:lvlJc w:val="left"/>
      <w:pPr>
        <w:ind w:left="5420" w:hanging="426"/>
      </w:pPr>
      <w:rPr>
        <w:rFonts w:hint="default"/>
        <w:lang w:val="en-US" w:eastAsia="en-US" w:bidi="en-US"/>
      </w:rPr>
    </w:lvl>
    <w:lvl w:ilvl="6" w:tplc="3A566534">
      <w:numFmt w:val="bullet"/>
      <w:lvlText w:val="•"/>
      <w:lvlJc w:val="left"/>
      <w:pPr>
        <w:ind w:left="6320" w:hanging="426"/>
      </w:pPr>
      <w:rPr>
        <w:rFonts w:hint="default"/>
        <w:lang w:val="en-US" w:eastAsia="en-US" w:bidi="en-US"/>
      </w:rPr>
    </w:lvl>
    <w:lvl w:ilvl="7" w:tplc="0CD6DB4C">
      <w:numFmt w:val="bullet"/>
      <w:lvlText w:val="•"/>
      <w:lvlJc w:val="left"/>
      <w:pPr>
        <w:ind w:left="7220" w:hanging="426"/>
      </w:pPr>
      <w:rPr>
        <w:rFonts w:hint="default"/>
        <w:lang w:val="en-US" w:eastAsia="en-US" w:bidi="en-US"/>
      </w:rPr>
    </w:lvl>
    <w:lvl w:ilvl="8" w:tplc="9B26ADB6">
      <w:numFmt w:val="bullet"/>
      <w:lvlText w:val="•"/>
      <w:lvlJc w:val="left"/>
      <w:pPr>
        <w:ind w:left="8120" w:hanging="426"/>
      </w:pPr>
      <w:rPr>
        <w:rFonts w:hint="default"/>
        <w:lang w:val="en-US" w:eastAsia="en-US" w:bidi="en-US"/>
      </w:rPr>
    </w:lvl>
  </w:abstractNum>
  <w:abstractNum w:abstractNumId="34" w15:restartNumberingAfterBreak="0">
    <w:nsid w:val="7AB830F6"/>
    <w:multiLevelType w:val="hybridMultilevel"/>
    <w:tmpl w:val="2BEEC95C"/>
    <w:lvl w:ilvl="0" w:tplc="6BE225E8">
      <w:start w:val="1"/>
      <w:numFmt w:val="bullet"/>
      <w:lvlText w:val="•"/>
      <w:lvlJc w:val="left"/>
      <w:pPr>
        <w:tabs>
          <w:tab w:val="num" w:pos="720"/>
        </w:tabs>
        <w:ind w:left="720" w:hanging="360"/>
      </w:pPr>
      <w:rPr>
        <w:rFonts w:ascii="Arial" w:hAnsi="Arial" w:hint="default"/>
      </w:rPr>
    </w:lvl>
    <w:lvl w:ilvl="1" w:tplc="A912B850">
      <w:numFmt w:val="bullet"/>
      <w:lvlText w:val="•"/>
      <w:lvlJc w:val="left"/>
      <w:pPr>
        <w:tabs>
          <w:tab w:val="num" w:pos="1440"/>
        </w:tabs>
        <w:ind w:left="1440" w:hanging="360"/>
      </w:pPr>
      <w:rPr>
        <w:rFonts w:ascii="Arial" w:hAnsi="Arial" w:hint="default"/>
      </w:rPr>
    </w:lvl>
    <w:lvl w:ilvl="2" w:tplc="45043C56">
      <w:numFmt w:val="bullet"/>
      <w:lvlText w:val="•"/>
      <w:lvlJc w:val="left"/>
      <w:pPr>
        <w:tabs>
          <w:tab w:val="num" w:pos="2160"/>
        </w:tabs>
        <w:ind w:left="2160" w:hanging="360"/>
      </w:pPr>
      <w:rPr>
        <w:rFonts w:ascii="Arial" w:hAnsi="Arial" w:hint="default"/>
      </w:rPr>
    </w:lvl>
    <w:lvl w:ilvl="3" w:tplc="FC921418" w:tentative="1">
      <w:start w:val="1"/>
      <w:numFmt w:val="bullet"/>
      <w:lvlText w:val="•"/>
      <w:lvlJc w:val="left"/>
      <w:pPr>
        <w:tabs>
          <w:tab w:val="num" w:pos="2880"/>
        </w:tabs>
        <w:ind w:left="2880" w:hanging="360"/>
      </w:pPr>
      <w:rPr>
        <w:rFonts w:ascii="Arial" w:hAnsi="Arial" w:hint="default"/>
      </w:rPr>
    </w:lvl>
    <w:lvl w:ilvl="4" w:tplc="213A2EE6" w:tentative="1">
      <w:start w:val="1"/>
      <w:numFmt w:val="bullet"/>
      <w:lvlText w:val="•"/>
      <w:lvlJc w:val="left"/>
      <w:pPr>
        <w:tabs>
          <w:tab w:val="num" w:pos="3600"/>
        </w:tabs>
        <w:ind w:left="3600" w:hanging="360"/>
      </w:pPr>
      <w:rPr>
        <w:rFonts w:ascii="Arial" w:hAnsi="Arial" w:hint="default"/>
      </w:rPr>
    </w:lvl>
    <w:lvl w:ilvl="5" w:tplc="72BAB97A" w:tentative="1">
      <w:start w:val="1"/>
      <w:numFmt w:val="bullet"/>
      <w:lvlText w:val="•"/>
      <w:lvlJc w:val="left"/>
      <w:pPr>
        <w:tabs>
          <w:tab w:val="num" w:pos="4320"/>
        </w:tabs>
        <w:ind w:left="4320" w:hanging="360"/>
      </w:pPr>
      <w:rPr>
        <w:rFonts w:ascii="Arial" w:hAnsi="Arial" w:hint="default"/>
      </w:rPr>
    </w:lvl>
    <w:lvl w:ilvl="6" w:tplc="2F82EF10" w:tentative="1">
      <w:start w:val="1"/>
      <w:numFmt w:val="bullet"/>
      <w:lvlText w:val="•"/>
      <w:lvlJc w:val="left"/>
      <w:pPr>
        <w:tabs>
          <w:tab w:val="num" w:pos="5040"/>
        </w:tabs>
        <w:ind w:left="5040" w:hanging="360"/>
      </w:pPr>
      <w:rPr>
        <w:rFonts w:ascii="Arial" w:hAnsi="Arial" w:hint="default"/>
      </w:rPr>
    </w:lvl>
    <w:lvl w:ilvl="7" w:tplc="C88081D4" w:tentative="1">
      <w:start w:val="1"/>
      <w:numFmt w:val="bullet"/>
      <w:lvlText w:val="•"/>
      <w:lvlJc w:val="left"/>
      <w:pPr>
        <w:tabs>
          <w:tab w:val="num" w:pos="5760"/>
        </w:tabs>
        <w:ind w:left="5760" w:hanging="360"/>
      </w:pPr>
      <w:rPr>
        <w:rFonts w:ascii="Arial" w:hAnsi="Arial" w:hint="default"/>
      </w:rPr>
    </w:lvl>
    <w:lvl w:ilvl="8" w:tplc="371216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F53E57"/>
    <w:multiLevelType w:val="hybridMultilevel"/>
    <w:tmpl w:val="2DCA118A"/>
    <w:lvl w:ilvl="0" w:tplc="9632637E">
      <w:start w:val="32"/>
      <w:numFmt w:val="lowerLetter"/>
      <w:lvlText w:val="%1)"/>
      <w:lvlJc w:val="left"/>
      <w:pPr>
        <w:ind w:left="176" w:hanging="360"/>
      </w:pPr>
      <w:rPr>
        <w:rFonts w:hint="default"/>
      </w:rPr>
    </w:lvl>
    <w:lvl w:ilvl="1" w:tplc="40090019" w:tentative="1">
      <w:start w:val="1"/>
      <w:numFmt w:val="lowerLetter"/>
      <w:lvlText w:val="%2."/>
      <w:lvlJc w:val="left"/>
      <w:pPr>
        <w:ind w:left="896" w:hanging="360"/>
      </w:pPr>
    </w:lvl>
    <w:lvl w:ilvl="2" w:tplc="4009001B" w:tentative="1">
      <w:start w:val="1"/>
      <w:numFmt w:val="lowerRoman"/>
      <w:lvlText w:val="%3."/>
      <w:lvlJc w:val="right"/>
      <w:pPr>
        <w:ind w:left="1616" w:hanging="180"/>
      </w:pPr>
    </w:lvl>
    <w:lvl w:ilvl="3" w:tplc="4009000F" w:tentative="1">
      <w:start w:val="1"/>
      <w:numFmt w:val="decimal"/>
      <w:lvlText w:val="%4."/>
      <w:lvlJc w:val="left"/>
      <w:pPr>
        <w:ind w:left="2336" w:hanging="360"/>
      </w:pPr>
    </w:lvl>
    <w:lvl w:ilvl="4" w:tplc="40090019" w:tentative="1">
      <w:start w:val="1"/>
      <w:numFmt w:val="lowerLetter"/>
      <w:lvlText w:val="%5."/>
      <w:lvlJc w:val="left"/>
      <w:pPr>
        <w:ind w:left="3056" w:hanging="360"/>
      </w:pPr>
    </w:lvl>
    <w:lvl w:ilvl="5" w:tplc="4009001B" w:tentative="1">
      <w:start w:val="1"/>
      <w:numFmt w:val="lowerRoman"/>
      <w:lvlText w:val="%6."/>
      <w:lvlJc w:val="right"/>
      <w:pPr>
        <w:ind w:left="3776" w:hanging="180"/>
      </w:pPr>
    </w:lvl>
    <w:lvl w:ilvl="6" w:tplc="4009000F" w:tentative="1">
      <w:start w:val="1"/>
      <w:numFmt w:val="decimal"/>
      <w:lvlText w:val="%7."/>
      <w:lvlJc w:val="left"/>
      <w:pPr>
        <w:ind w:left="4496" w:hanging="360"/>
      </w:pPr>
    </w:lvl>
    <w:lvl w:ilvl="7" w:tplc="40090019" w:tentative="1">
      <w:start w:val="1"/>
      <w:numFmt w:val="lowerLetter"/>
      <w:lvlText w:val="%8."/>
      <w:lvlJc w:val="left"/>
      <w:pPr>
        <w:ind w:left="5216" w:hanging="360"/>
      </w:pPr>
    </w:lvl>
    <w:lvl w:ilvl="8" w:tplc="4009001B" w:tentative="1">
      <w:start w:val="1"/>
      <w:numFmt w:val="lowerRoman"/>
      <w:lvlText w:val="%9."/>
      <w:lvlJc w:val="right"/>
      <w:pPr>
        <w:ind w:left="5936" w:hanging="180"/>
      </w:pPr>
    </w:lvl>
  </w:abstractNum>
  <w:abstractNum w:abstractNumId="36" w15:restartNumberingAfterBreak="0">
    <w:nsid w:val="7DC712F7"/>
    <w:multiLevelType w:val="hybridMultilevel"/>
    <w:tmpl w:val="8D72CB0A"/>
    <w:lvl w:ilvl="0" w:tplc="FCB077F0">
      <w:start w:val="1"/>
      <w:numFmt w:val="bullet"/>
      <w:lvlText w:val="•"/>
      <w:lvlJc w:val="left"/>
      <w:pPr>
        <w:tabs>
          <w:tab w:val="num" w:pos="720"/>
        </w:tabs>
        <w:ind w:left="720" w:hanging="360"/>
      </w:pPr>
      <w:rPr>
        <w:rFonts w:ascii="Arial" w:hAnsi="Arial" w:hint="default"/>
      </w:rPr>
    </w:lvl>
    <w:lvl w:ilvl="1" w:tplc="C1462A1A">
      <w:start w:val="1"/>
      <w:numFmt w:val="bullet"/>
      <w:lvlText w:val="•"/>
      <w:lvlJc w:val="left"/>
      <w:pPr>
        <w:tabs>
          <w:tab w:val="num" w:pos="1440"/>
        </w:tabs>
        <w:ind w:left="1440" w:hanging="360"/>
      </w:pPr>
      <w:rPr>
        <w:rFonts w:ascii="Arial" w:hAnsi="Arial" w:hint="default"/>
      </w:rPr>
    </w:lvl>
    <w:lvl w:ilvl="2" w:tplc="84C4C826" w:tentative="1">
      <w:start w:val="1"/>
      <w:numFmt w:val="bullet"/>
      <w:lvlText w:val="•"/>
      <w:lvlJc w:val="left"/>
      <w:pPr>
        <w:tabs>
          <w:tab w:val="num" w:pos="2160"/>
        </w:tabs>
        <w:ind w:left="2160" w:hanging="360"/>
      </w:pPr>
      <w:rPr>
        <w:rFonts w:ascii="Arial" w:hAnsi="Arial" w:hint="default"/>
      </w:rPr>
    </w:lvl>
    <w:lvl w:ilvl="3" w:tplc="FF563528" w:tentative="1">
      <w:start w:val="1"/>
      <w:numFmt w:val="bullet"/>
      <w:lvlText w:val="•"/>
      <w:lvlJc w:val="left"/>
      <w:pPr>
        <w:tabs>
          <w:tab w:val="num" w:pos="2880"/>
        </w:tabs>
        <w:ind w:left="2880" w:hanging="360"/>
      </w:pPr>
      <w:rPr>
        <w:rFonts w:ascii="Arial" w:hAnsi="Arial" w:hint="default"/>
      </w:rPr>
    </w:lvl>
    <w:lvl w:ilvl="4" w:tplc="9DD20764" w:tentative="1">
      <w:start w:val="1"/>
      <w:numFmt w:val="bullet"/>
      <w:lvlText w:val="•"/>
      <w:lvlJc w:val="left"/>
      <w:pPr>
        <w:tabs>
          <w:tab w:val="num" w:pos="3600"/>
        </w:tabs>
        <w:ind w:left="3600" w:hanging="360"/>
      </w:pPr>
      <w:rPr>
        <w:rFonts w:ascii="Arial" w:hAnsi="Arial" w:hint="default"/>
      </w:rPr>
    </w:lvl>
    <w:lvl w:ilvl="5" w:tplc="D3ECB0F4" w:tentative="1">
      <w:start w:val="1"/>
      <w:numFmt w:val="bullet"/>
      <w:lvlText w:val="•"/>
      <w:lvlJc w:val="left"/>
      <w:pPr>
        <w:tabs>
          <w:tab w:val="num" w:pos="4320"/>
        </w:tabs>
        <w:ind w:left="4320" w:hanging="360"/>
      </w:pPr>
      <w:rPr>
        <w:rFonts w:ascii="Arial" w:hAnsi="Arial" w:hint="default"/>
      </w:rPr>
    </w:lvl>
    <w:lvl w:ilvl="6" w:tplc="2ED06196" w:tentative="1">
      <w:start w:val="1"/>
      <w:numFmt w:val="bullet"/>
      <w:lvlText w:val="•"/>
      <w:lvlJc w:val="left"/>
      <w:pPr>
        <w:tabs>
          <w:tab w:val="num" w:pos="5040"/>
        </w:tabs>
        <w:ind w:left="5040" w:hanging="360"/>
      </w:pPr>
      <w:rPr>
        <w:rFonts w:ascii="Arial" w:hAnsi="Arial" w:hint="default"/>
      </w:rPr>
    </w:lvl>
    <w:lvl w:ilvl="7" w:tplc="1DC43448" w:tentative="1">
      <w:start w:val="1"/>
      <w:numFmt w:val="bullet"/>
      <w:lvlText w:val="•"/>
      <w:lvlJc w:val="left"/>
      <w:pPr>
        <w:tabs>
          <w:tab w:val="num" w:pos="5760"/>
        </w:tabs>
        <w:ind w:left="5760" w:hanging="360"/>
      </w:pPr>
      <w:rPr>
        <w:rFonts w:ascii="Arial" w:hAnsi="Arial" w:hint="default"/>
      </w:rPr>
    </w:lvl>
    <w:lvl w:ilvl="8" w:tplc="27DEDEAC" w:tentative="1">
      <w:start w:val="1"/>
      <w:numFmt w:val="bullet"/>
      <w:lvlText w:val="•"/>
      <w:lvlJc w:val="left"/>
      <w:pPr>
        <w:tabs>
          <w:tab w:val="num" w:pos="6480"/>
        </w:tabs>
        <w:ind w:left="6480" w:hanging="360"/>
      </w:pPr>
      <w:rPr>
        <w:rFonts w:ascii="Arial" w:hAnsi="Arial" w:hint="default"/>
      </w:rPr>
    </w:lvl>
  </w:abstractNum>
  <w:num w:numId="1" w16cid:durableId="1169323551">
    <w:abstractNumId w:val="22"/>
  </w:num>
  <w:num w:numId="2" w16cid:durableId="1492872039">
    <w:abstractNumId w:val="21"/>
  </w:num>
  <w:num w:numId="3" w16cid:durableId="1483615515">
    <w:abstractNumId w:val="10"/>
  </w:num>
  <w:num w:numId="4" w16cid:durableId="1704819803">
    <w:abstractNumId w:val="33"/>
  </w:num>
  <w:num w:numId="5" w16cid:durableId="1718505695">
    <w:abstractNumId w:val="23"/>
  </w:num>
  <w:num w:numId="6" w16cid:durableId="855728949">
    <w:abstractNumId w:val="3"/>
  </w:num>
  <w:num w:numId="7" w16cid:durableId="302003483">
    <w:abstractNumId w:val="20"/>
  </w:num>
  <w:num w:numId="8" w16cid:durableId="708457457">
    <w:abstractNumId w:val="17"/>
  </w:num>
  <w:num w:numId="9" w16cid:durableId="1731927590">
    <w:abstractNumId w:val="6"/>
  </w:num>
  <w:num w:numId="10" w16cid:durableId="877936587">
    <w:abstractNumId w:val="24"/>
  </w:num>
  <w:num w:numId="11" w16cid:durableId="811217991">
    <w:abstractNumId w:val="12"/>
  </w:num>
  <w:num w:numId="12" w16cid:durableId="2114398514">
    <w:abstractNumId w:val="32"/>
  </w:num>
  <w:num w:numId="13" w16cid:durableId="1806584055">
    <w:abstractNumId w:val="5"/>
  </w:num>
  <w:num w:numId="14" w16cid:durableId="806318429">
    <w:abstractNumId w:val="30"/>
  </w:num>
  <w:num w:numId="15" w16cid:durableId="851796058">
    <w:abstractNumId w:val="7"/>
  </w:num>
  <w:num w:numId="16" w16cid:durableId="1656570532">
    <w:abstractNumId w:val="19"/>
  </w:num>
  <w:num w:numId="17" w16cid:durableId="563684662">
    <w:abstractNumId w:val="2"/>
  </w:num>
  <w:num w:numId="18" w16cid:durableId="386075476">
    <w:abstractNumId w:val="18"/>
  </w:num>
  <w:num w:numId="19" w16cid:durableId="246041922">
    <w:abstractNumId w:val="15"/>
  </w:num>
  <w:num w:numId="20" w16cid:durableId="752818541">
    <w:abstractNumId w:val="0"/>
  </w:num>
  <w:num w:numId="21" w16cid:durableId="825245040">
    <w:abstractNumId w:val="8"/>
  </w:num>
  <w:num w:numId="22" w16cid:durableId="2129229923">
    <w:abstractNumId w:val="14"/>
  </w:num>
  <w:num w:numId="23" w16cid:durableId="1443300564">
    <w:abstractNumId w:val="16"/>
  </w:num>
  <w:num w:numId="24" w16cid:durableId="700322098">
    <w:abstractNumId w:val="28"/>
  </w:num>
  <w:num w:numId="25" w16cid:durableId="407191187">
    <w:abstractNumId w:val="35"/>
  </w:num>
  <w:num w:numId="26" w16cid:durableId="116992549">
    <w:abstractNumId w:val="4"/>
  </w:num>
  <w:num w:numId="27" w16cid:durableId="1503661855">
    <w:abstractNumId w:val="34"/>
  </w:num>
  <w:num w:numId="28" w16cid:durableId="992876592">
    <w:abstractNumId w:val="27"/>
  </w:num>
  <w:num w:numId="29" w16cid:durableId="1384714549">
    <w:abstractNumId w:val="26"/>
  </w:num>
  <w:num w:numId="30" w16cid:durableId="646282005">
    <w:abstractNumId w:val="9"/>
  </w:num>
  <w:num w:numId="31" w16cid:durableId="9576195">
    <w:abstractNumId w:val="11"/>
  </w:num>
  <w:num w:numId="32" w16cid:durableId="225997634">
    <w:abstractNumId w:val="36"/>
  </w:num>
  <w:num w:numId="33" w16cid:durableId="723867423">
    <w:abstractNumId w:val="31"/>
  </w:num>
  <w:num w:numId="34" w16cid:durableId="754860818">
    <w:abstractNumId w:val="29"/>
  </w:num>
  <w:num w:numId="35" w16cid:durableId="204483680">
    <w:abstractNumId w:val="25"/>
  </w:num>
  <w:num w:numId="36" w16cid:durableId="991719927">
    <w:abstractNumId w:val="13"/>
  </w:num>
  <w:num w:numId="37" w16cid:durableId="100506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19"/>
    <w:rsid w:val="00013F9F"/>
    <w:rsid w:val="00026FCC"/>
    <w:rsid w:val="00034631"/>
    <w:rsid w:val="00060A04"/>
    <w:rsid w:val="00071A9D"/>
    <w:rsid w:val="000721B4"/>
    <w:rsid w:val="00072E19"/>
    <w:rsid w:val="00090607"/>
    <w:rsid w:val="000A6408"/>
    <w:rsid w:val="000B2E21"/>
    <w:rsid w:val="00122638"/>
    <w:rsid w:val="00127467"/>
    <w:rsid w:val="00164ADE"/>
    <w:rsid w:val="00166255"/>
    <w:rsid w:val="0019103D"/>
    <w:rsid w:val="00195996"/>
    <w:rsid w:val="001D4CBD"/>
    <w:rsid w:val="00204E57"/>
    <w:rsid w:val="00205E20"/>
    <w:rsid w:val="00216BB8"/>
    <w:rsid w:val="002271EF"/>
    <w:rsid w:val="002300EF"/>
    <w:rsid w:val="00233F03"/>
    <w:rsid w:val="00240991"/>
    <w:rsid w:val="00243B93"/>
    <w:rsid w:val="00253EEA"/>
    <w:rsid w:val="00290B44"/>
    <w:rsid w:val="002A1749"/>
    <w:rsid w:val="002D2B54"/>
    <w:rsid w:val="003118FA"/>
    <w:rsid w:val="00361DA8"/>
    <w:rsid w:val="00365469"/>
    <w:rsid w:val="003754EB"/>
    <w:rsid w:val="00380EE4"/>
    <w:rsid w:val="003A1082"/>
    <w:rsid w:val="003A591E"/>
    <w:rsid w:val="003D3108"/>
    <w:rsid w:val="003E53AD"/>
    <w:rsid w:val="003F4ED8"/>
    <w:rsid w:val="004013B0"/>
    <w:rsid w:val="004057A4"/>
    <w:rsid w:val="00413C4E"/>
    <w:rsid w:val="00422E5F"/>
    <w:rsid w:val="004468CE"/>
    <w:rsid w:val="004842AA"/>
    <w:rsid w:val="00486440"/>
    <w:rsid w:val="004A404B"/>
    <w:rsid w:val="004D7191"/>
    <w:rsid w:val="004E498D"/>
    <w:rsid w:val="005118FA"/>
    <w:rsid w:val="00515027"/>
    <w:rsid w:val="005263D0"/>
    <w:rsid w:val="00531BEA"/>
    <w:rsid w:val="00541EA0"/>
    <w:rsid w:val="005451E2"/>
    <w:rsid w:val="00547F98"/>
    <w:rsid w:val="00593F12"/>
    <w:rsid w:val="005A2627"/>
    <w:rsid w:val="005B4040"/>
    <w:rsid w:val="005F7818"/>
    <w:rsid w:val="00631781"/>
    <w:rsid w:val="00642364"/>
    <w:rsid w:val="00644AB4"/>
    <w:rsid w:val="00656C85"/>
    <w:rsid w:val="006646E9"/>
    <w:rsid w:val="0067344A"/>
    <w:rsid w:val="006854C5"/>
    <w:rsid w:val="00687A15"/>
    <w:rsid w:val="00693000"/>
    <w:rsid w:val="006A0786"/>
    <w:rsid w:val="006C11A3"/>
    <w:rsid w:val="007009FF"/>
    <w:rsid w:val="00712699"/>
    <w:rsid w:val="00713AFB"/>
    <w:rsid w:val="00760E98"/>
    <w:rsid w:val="007742FB"/>
    <w:rsid w:val="00782BEC"/>
    <w:rsid w:val="007865A0"/>
    <w:rsid w:val="007B1D69"/>
    <w:rsid w:val="007B3597"/>
    <w:rsid w:val="007D6718"/>
    <w:rsid w:val="007F1736"/>
    <w:rsid w:val="00814B16"/>
    <w:rsid w:val="00817E30"/>
    <w:rsid w:val="00855CEF"/>
    <w:rsid w:val="0088171A"/>
    <w:rsid w:val="00884EDF"/>
    <w:rsid w:val="00892BC4"/>
    <w:rsid w:val="008A62D4"/>
    <w:rsid w:val="008B03D1"/>
    <w:rsid w:val="008B7835"/>
    <w:rsid w:val="00900FAC"/>
    <w:rsid w:val="009015CB"/>
    <w:rsid w:val="009126EB"/>
    <w:rsid w:val="0092106E"/>
    <w:rsid w:val="00923D21"/>
    <w:rsid w:val="00930416"/>
    <w:rsid w:val="00940F04"/>
    <w:rsid w:val="009566FA"/>
    <w:rsid w:val="0096625B"/>
    <w:rsid w:val="009904E3"/>
    <w:rsid w:val="00991551"/>
    <w:rsid w:val="00997581"/>
    <w:rsid w:val="009B4005"/>
    <w:rsid w:val="009C51A7"/>
    <w:rsid w:val="009C51EA"/>
    <w:rsid w:val="009C75A5"/>
    <w:rsid w:val="009D3BB9"/>
    <w:rsid w:val="009D6A28"/>
    <w:rsid w:val="009E5F34"/>
    <w:rsid w:val="009F0F77"/>
    <w:rsid w:val="009F2A31"/>
    <w:rsid w:val="00A1679A"/>
    <w:rsid w:val="00A332C9"/>
    <w:rsid w:val="00A56F72"/>
    <w:rsid w:val="00A93B8B"/>
    <w:rsid w:val="00AC71C4"/>
    <w:rsid w:val="00AD5684"/>
    <w:rsid w:val="00AF1C00"/>
    <w:rsid w:val="00B437AD"/>
    <w:rsid w:val="00B43810"/>
    <w:rsid w:val="00B50856"/>
    <w:rsid w:val="00B74650"/>
    <w:rsid w:val="00B96748"/>
    <w:rsid w:val="00BD7F02"/>
    <w:rsid w:val="00BF39C9"/>
    <w:rsid w:val="00BF6313"/>
    <w:rsid w:val="00C344E3"/>
    <w:rsid w:val="00C61452"/>
    <w:rsid w:val="00C61997"/>
    <w:rsid w:val="00C671D8"/>
    <w:rsid w:val="00C722D4"/>
    <w:rsid w:val="00C84492"/>
    <w:rsid w:val="00CC2316"/>
    <w:rsid w:val="00CE1F68"/>
    <w:rsid w:val="00CE774A"/>
    <w:rsid w:val="00D00659"/>
    <w:rsid w:val="00D2233C"/>
    <w:rsid w:val="00D309B4"/>
    <w:rsid w:val="00D417F1"/>
    <w:rsid w:val="00D45B6F"/>
    <w:rsid w:val="00D625B0"/>
    <w:rsid w:val="00D67405"/>
    <w:rsid w:val="00D83454"/>
    <w:rsid w:val="00DA3719"/>
    <w:rsid w:val="00DA5B27"/>
    <w:rsid w:val="00DB5A86"/>
    <w:rsid w:val="00DD78DC"/>
    <w:rsid w:val="00DF7975"/>
    <w:rsid w:val="00E22A21"/>
    <w:rsid w:val="00E4787F"/>
    <w:rsid w:val="00E87670"/>
    <w:rsid w:val="00EA639E"/>
    <w:rsid w:val="00EC287B"/>
    <w:rsid w:val="00EE44FD"/>
    <w:rsid w:val="00EF6B1B"/>
    <w:rsid w:val="00F201C3"/>
    <w:rsid w:val="00F55CFE"/>
    <w:rsid w:val="00F70E17"/>
    <w:rsid w:val="00FB0E12"/>
    <w:rsid w:val="00FD50A0"/>
    <w:rsid w:val="00FE0F8B"/>
    <w:rsid w:val="00FE2CA5"/>
    <w:rsid w:val="00FE66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C6F9"/>
  <w15:docId w15:val="{9D1F64D5-2B4E-4C75-BCDB-8EB08176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61DA8"/>
    <w:pPr>
      <w:spacing w:after="120"/>
    </w:pPr>
  </w:style>
  <w:style w:type="character" w:customStyle="1" w:styleId="BodyTextChar">
    <w:name w:val="Body Text Char"/>
    <w:basedOn w:val="DefaultParagraphFont"/>
    <w:link w:val="BodyText"/>
    <w:uiPriority w:val="1"/>
    <w:rsid w:val="00361DA8"/>
  </w:style>
  <w:style w:type="character" w:styleId="Hyperlink">
    <w:name w:val="Hyperlink"/>
    <w:basedOn w:val="DefaultParagraphFont"/>
    <w:uiPriority w:val="99"/>
    <w:unhideWhenUsed/>
    <w:rsid w:val="009904E3"/>
    <w:rPr>
      <w:color w:val="0563C1" w:themeColor="hyperlink"/>
      <w:u w:val="single"/>
    </w:rPr>
  </w:style>
  <w:style w:type="character" w:styleId="UnresolvedMention">
    <w:name w:val="Unresolved Mention"/>
    <w:basedOn w:val="DefaultParagraphFont"/>
    <w:uiPriority w:val="99"/>
    <w:semiHidden/>
    <w:unhideWhenUsed/>
    <w:rsid w:val="009904E3"/>
    <w:rPr>
      <w:color w:val="605E5C"/>
      <w:shd w:val="clear" w:color="auto" w:fill="E1DFDD"/>
    </w:rPr>
  </w:style>
  <w:style w:type="paragraph" w:styleId="ListParagraph">
    <w:name w:val="List Paragraph"/>
    <w:basedOn w:val="Normal"/>
    <w:uiPriority w:val="34"/>
    <w:qFormat/>
    <w:rsid w:val="00814B16"/>
    <w:pPr>
      <w:ind w:left="720"/>
      <w:contextualSpacing/>
    </w:pPr>
  </w:style>
  <w:style w:type="paragraph" w:customStyle="1" w:styleId="TableParagraph">
    <w:name w:val="Table Paragraph"/>
    <w:basedOn w:val="Normal"/>
    <w:uiPriority w:val="1"/>
    <w:qFormat/>
    <w:rsid w:val="00C61452"/>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1942">
      <w:bodyDiv w:val="1"/>
      <w:marLeft w:val="0"/>
      <w:marRight w:val="0"/>
      <w:marTop w:val="0"/>
      <w:marBottom w:val="0"/>
      <w:divBdr>
        <w:top w:val="none" w:sz="0" w:space="0" w:color="auto"/>
        <w:left w:val="none" w:sz="0" w:space="0" w:color="auto"/>
        <w:bottom w:val="none" w:sz="0" w:space="0" w:color="auto"/>
        <w:right w:val="none" w:sz="0" w:space="0" w:color="auto"/>
      </w:divBdr>
      <w:divsChild>
        <w:div w:id="455177191">
          <w:marLeft w:val="533"/>
          <w:marRight w:val="0"/>
          <w:marTop w:val="129"/>
          <w:marBottom w:val="0"/>
          <w:divBdr>
            <w:top w:val="none" w:sz="0" w:space="0" w:color="auto"/>
            <w:left w:val="none" w:sz="0" w:space="0" w:color="auto"/>
            <w:bottom w:val="none" w:sz="0" w:space="0" w:color="auto"/>
            <w:right w:val="none" w:sz="0" w:space="0" w:color="auto"/>
          </w:divBdr>
        </w:div>
        <w:div w:id="677119136">
          <w:marLeft w:val="1354"/>
          <w:marRight w:val="43"/>
          <w:marTop w:val="1"/>
          <w:marBottom w:val="0"/>
          <w:divBdr>
            <w:top w:val="none" w:sz="0" w:space="0" w:color="auto"/>
            <w:left w:val="none" w:sz="0" w:space="0" w:color="auto"/>
            <w:bottom w:val="none" w:sz="0" w:space="0" w:color="auto"/>
            <w:right w:val="none" w:sz="0" w:space="0" w:color="auto"/>
          </w:divBdr>
        </w:div>
        <w:div w:id="712921705">
          <w:marLeft w:val="1354"/>
          <w:marRight w:val="14"/>
          <w:marTop w:val="19"/>
          <w:marBottom w:val="0"/>
          <w:divBdr>
            <w:top w:val="none" w:sz="0" w:space="0" w:color="auto"/>
            <w:left w:val="none" w:sz="0" w:space="0" w:color="auto"/>
            <w:bottom w:val="none" w:sz="0" w:space="0" w:color="auto"/>
            <w:right w:val="none" w:sz="0" w:space="0" w:color="auto"/>
          </w:divBdr>
        </w:div>
      </w:divsChild>
    </w:div>
    <w:div w:id="376658889">
      <w:bodyDiv w:val="1"/>
      <w:marLeft w:val="0"/>
      <w:marRight w:val="0"/>
      <w:marTop w:val="0"/>
      <w:marBottom w:val="0"/>
      <w:divBdr>
        <w:top w:val="none" w:sz="0" w:space="0" w:color="auto"/>
        <w:left w:val="none" w:sz="0" w:space="0" w:color="auto"/>
        <w:bottom w:val="none" w:sz="0" w:space="0" w:color="auto"/>
        <w:right w:val="none" w:sz="0" w:space="0" w:color="auto"/>
      </w:divBdr>
      <w:divsChild>
        <w:div w:id="1437291056">
          <w:marLeft w:val="619"/>
          <w:marRight w:val="0"/>
          <w:marTop w:val="129"/>
          <w:marBottom w:val="0"/>
          <w:divBdr>
            <w:top w:val="none" w:sz="0" w:space="0" w:color="auto"/>
            <w:left w:val="none" w:sz="0" w:space="0" w:color="auto"/>
            <w:bottom w:val="none" w:sz="0" w:space="0" w:color="auto"/>
            <w:right w:val="none" w:sz="0" w:space="0" w:color="auto"/>
          </w:divBdr>
        </w:div>
        <w:div w:id="1900481036">
          <w:marLeft w:val="1440"/>
          <w:marRight w:val="202"/>
          <w:marTop w:val="10"/>
          <w:marBottom w:val="0"/>
          <w:divBdr>
            <w:top w:val="none" w:sz="0" w:space="0" w:color="auto"/>
            <w:left w:val="none" w:sz="0" w:space="0" w:color="auto"/>
            <w:bottom w:val="none" w:sz="0" w:space="0" w:color="auto"/>
            <w:right w:val="none" w:sz="0" w:space="0" w:color="auto"/>
          </w:divBdr>
        </w:div>
        <w:div w:id="1944410315">
          <w:marLeft w:val="1440"/>
          <w:marRight w:val="202"/>
          <w:marTop w:val="8"/>
          <w:marBottom w:val="0"/>
          <w:divBdr>
            <w:top w:val="none" w:sz="0" w:space="0" w:color="auto"/>
            <w:left w:val="none" w:sz="0" w:space="0" w:color="auto"/>
            <w:bottom w:val="none" w:sz="0" w:space="0" w:color="auto"/>
            <w:right w:val="none" w:sz="0" w:space="0" w:color="auto"/>
          </w:divBdr>
        </w:div>
      </w:divsChild>
    </w:div>
    <w:div w:id="500005839">
      <w:bodyDiv w:val="1"/>
      <w:marLeft w:val="0"/>
      <w:marRight w:val="0"/>
      <w:marTop w:val="0"/>
      <w:marBottom w:val="0"/>
      <w:divBdr>
        <w:top w:val="none" w:sz="0" w:space="0" w:color="auto"/>
        <w:left w:val="none" w:sz="0" w:space="0" w:color="auto"/>
        <w:bottom w:val="none" w:sz="0" w:space="0" w:color="auto"/>
        <w:right w:val="none" w:sz="0" w:space="0" w:color="auto"/>
      </w:divBdr>
      <w:divsChild>
        <w:div w:id="2020816968">
          <w:marLeft w:val="533"/>
          <w:marRight w:val="0"/>
          <w:marTop w:val="129"/>
          <w:marBottom w:val="0"/>
          <w:divBdr>
            <w:top w:val="none" w:sz="0" w:space="0" w:color="auto"/>
            <w:left w:val="none" w:sz="0" w:space="0" w:color="auto"/>
            <w:bottom w:val="none" w:sz="0" w:space="0" w:color="auto"/>
            <w:right w:val="none" w:sz="0" w:space="0" w:color="auto"/>
          </w:divBdr>
        </w:div>
        <w:div w:id="467668389">
          <w:marLeft w:val="1354"/>
          <w:marRight w:val="14"/>
          <w:marTop w:val="7"/>
          <w:marBottom w:val="0"/>
          <w:divBdr>
            <w:top w:val="none" w:sz="0" w:space="0" w:color="auto"/>
            <w:left w:val="none" w:sz="0" w:space="0" w:color="auto"/>
            <w:bottom w:val="none" w:sz="0" w:space="0" w:color="auto"/>
            <w:right w:val="none" w:sz="0" w:space="0" w:color="auto"/>
          </w:divBdr>
        </w:div>
        <w:div w:id="1961838312">
          <w:marLeft w:val="1354"/>
          <w:marRight w:val="0"/>
          <w:marTop w:val="70"/>
          <w:marBottom w:val="0"/>
          <w:divBdr>
            <w:top w:val="none" w:sz="0" w:space="0" w:color="auto"/>
            <w:left w:val="none" w:sz="0" w:space="0" w:color="auto"/>
            <w:bottom w:val="none" w:sz="0" w:space="0" w:color="auto"/>
            <w:right w:val="none" w:sz="0" w:space="0" w:color="auto"/>
          </w:divBdr>
        </w:div>
        <w:div w:id="96679126">
          <w:marLeft w:val="1354"/>
          <w:marRight w:val="0"/>
          <w:marTop w:val="0"/>
          <w:marBottom w:val="0"/>
          <w:divBdr>
            <w:top w:val="none" w:sz="0" w:space="0" w:color="auto"/>
            <w:left w:val="none" w:sz="0" w:space="0" w:color="auto"/>
            <w:bottom w:val="none" w:sz="0" w:space="0" w:color="auto"/>
            <w:right w:val="none" w:sz="0" w:space="0" w:color="auto"/>
          </w:divBdr>
        </w:div>
        <w:div w:id="202063056">
          <w:marLeft w:val="1354"/>
          <w:marRight w:val="0"/>
          <w:marTop w:val="69"/>
          <w:marBottom w:val="0"/>
          <w:divBdr>
            <w:top w:val="none" w:sz="0" w:space="0" w:color="auto"/>
            <w:left w:val="none" w:sz="0" w:space="0" w:color="auto"/>
            <w:bottom w:val="none" w:sz="0" w:space="0" w:color="auto"/>
            <w:right w:val="none" w:sz="0" w:space="0" w:color="auto"/>
          </w:divBdr>
        </w:div>
      </w:divsChild>
    </w:div>
    <w:div w:id="528420924">
      <w:bodyDiv w:val="1"/>
      <w:marLeft w:val="0"/>
      <w:marRight w:val="0"/>
      <w:marTop w:val="0"/>
      <w:marBottom w:val="0"/>
      <w:divBdr>
        <w:top w:val="none" w:sz="0" w:space="0" w:color="auto"/>
        <w:left w:val="none" w:sz="0" w:space="0" w:color="auto"/>
        <w:bottom w:val="none" w:sz="0" w:space="0" w:color="auto"/>
        <w:right w:val="none" w:sz="0" w:space="0" w:color="auto"/>
      </w:divBdr>
      <w:divsChild>
        <w:div w:id="1471244225">
          <w:marLeft w:val="533"/>
          <w:marRight w:val="0"/>
          <w:marTop w:val="129"/>
          <w:marBottom w:val="0"/>
          <w:divBdr>
            <w:top w:val="none" w:sz="0" w:space="0" w:color="auto"/>
            <w:left w:val="none" w:sz="0" w:space="0" w:color="auto"/>
            <w:bottom w:val="none" w:sz="0" w:space="0" w:color="auto"/>
            <w:right w:val="none" w:sz="0" w:space="0" w:color="auto"/>
          </w:divBdr>
        </w:div>
        <w:div w:id="757942169">
          <w:marLeft w:val="1354"/>
          <w:marRight w:val="0"/>
          <w:marTop w:val="86"/>
          <w:marBottom w:val="0"/>
          <w:divBdr>
            <w:top w:val="none" w:sz="0" w:space="0" w:color="auto"/>
            <w:left w:val="none" w:sz="0" w:space="0" w:color="auto"/>
            <w:bottom w:val="none" w:sz="0" w:space="0" w:color="auto"/>
            <w:right w:val="none" w:sz="0" w:space="0" w:color="auto"/>
          </w:divBdr>
        </w:div>
        <w:div w:id="830222487">
          <w:marLeft w:val="2174"/>
          <w:marRight w:val="0"/>
          <w:marTop w:val="86"/>
          <w:marBottom w:val="0"/>
          <w:divBdr>
            <w:top w:val="none" w:sz="0" w:space="0" w:color="auto"/>
            <w:left w:val="none" w:sz="0" w:space="0" w:color="auto"/>
            <w:bottom w:val="none" w:sz="0" w:space="0" w:color="auto"/>
            <w:right w:val="none" w:sz="0" w:space="0" w:color="auto"/>
          </w:divBdr>
        </w:div>
        <w:div w:id="1333147702">
          <w:marLeft w:val="2174"/>
          <w:marRight w:val="0"/>
          <w:marTop w:val="86"/>
          <w:marBottom w:val="0"/>
          <w:divBdr>
            <w:top w:val="none" w:sz="0" w:space="0" w:color="auto"/>
            <w:left w:val="none" w:sz="0" w:space="0" w:color="auto"/>
            <w:bottom w:val="none" w:sz="0" w:space="0" w:color="auto"/>
            <w:right w:val="none" w:sz="0" w:space="0" w:color="auto"/>
          </w:divBdr>
        </w:div>
        <w:div w:id="1710690322">
          <w:marLeft w:val="2174"/>
          <w:marRight w:val="0"/>
          <w:marTop w:val="86"/>
          <w:marBottom w:val="0"/>
          <w:divBdr>
            <w:top w:val="none" w:sz="0" w:space="0" w:color="auto"/>
            <w:left w:val="none" w:sz="0" w:space="0" w:color="auto"/>
            <w:bottom w:val="none" w:sz="0" w:space="0" w:color="auto"/>
            <w:right w:val="none" w:sz="0" w:space="0" w:color="auto"/>
          </w:divBdr>
        </w:div>
      </w:divsChild>
    </w:div>
    <w:div w:id="616913905">
      <w:bodyDiv w:val="1"/>
      <w:marLeft w:val="0"/>
      <w:marRight w:val="0"/>
      <w:marTop w:val="0"/>
      <w:marBottom w:val="0"/>
      <w:divBdr>
        <w:top w:val="none" w:sz="0" w:space="0" w:color="auto"/>
        <w:left w:val="none" w:sz="0" w:space="0" w:color="auto"/>
        <w:bottom w:val="none" w:sz="0" w:space="0" w:color="auto"/>
        <w:right w:val="none" w:sz="0" w:space="0" w:color="auto"/>
      </w:divBdr>
      <w:divsChild>
        <w:div w:id="1071973781">
          <w:marLeft w:val="533"/>
          <w:marRight w:val="0"/>
          <w:marTop w:val="0"/>
          <w:marBottom w:val="0"/>
          <w:divBdr>
            <w:top w:val="none" w:sz="0" w:space="0" w:color="auto"/>
            <w:left w:val="none" w:sz="0" w:space="0" w:color="auto"/>
            <w:bottom w:val="none" w:sz="0" w:space="0" w:color="auto"/>
            <w:right w:val="none" w:sz="0" w:space="0" w:color="auto"/>
          </w:divBdr>
        </w:div>
      </w:divsChild>
    </w:div>
    <w:div w:id="639963615">
      <w:bodyDiv w:val="1"/>
      <w:marLeft w:val="0"/>
      <w:marRight w:val="0"/>
      <w:marTop w:val="0"/>
      <w:marBottom w:val="0"/>
      <w:divBdr>
        <w:top w:val="none" w:sz="0" w:space="0" w:color="auto"/>
        <w:left w:val="none" w:sz="0" w:space="0" w:color="auto"/>
        <w:bottom w:val="none" w:sz="0" w:space="0" w:color="auto"/>
        <w:right w:val="none" w:sz="0" w:space="0" w:color="auto"/>
      </w:divBdr>
      <w:divsChild>
        <w:div w:id="226769451">
          <w:marLeft w:val="1354"/>
          <w:marRight w:val="0"/>
          <w:marTop w:val="69"/>
          <w:marBottom w:val="0"/>
          <w:divBdr>
            <w:top w:val="none" w:sz="0" w:space="0" w:color="auto"/>
            <w:left w:val="none" w:sz="0" w:space="0" w:color="auto"/>
            <w:bottom w:val="none" w:sz="0" w:space="0" w:color="auto"/>
            <w:right w:val="none" w:sz="0" w:space="0" w:color="auto"/>
          </w:divBdr>
        </w:div>
      </w:divsChild>
    </w:div>
    <w:div w:id="849947130">
      <w:bodyDiv w:val="1"/>
      <w:marLeft w:val="0"/>
      <w:marRight w:val="0"/>
      <w:marTop w:val="0"/>
      <w:marBottom w:val="0"/>
      <w:divBdr>
        <w:top w:val="none" w:sz="0" w:space="0" w:color="auto"/>
        <w:left w:val="none" w:sz="0" w:space="0" w:color="auto"/>
        <w:bottom w:val="none" w:sz="0" w:space="0" w:color="auto"/>
        <w:right w:val="none" w:sz="0" w:space="0" w:color="auto"/>
      </w:divBdr>
      <w:divsChild>
        <w:div w:id="223176316">
          <w:marLeft w:val="533"/>
          <w:marRight w:val="0"/>
          <w:marTop w:val="129"/>
          <w:marBottom w:val="0"/>
          <w:divBdr>
            <w:top w:val="none" w:sz="0" w:space="0" w:color="auto"/>
            <w:left w:val="none" w:sz="0" w:space="0" w:color="auto"/>
            <w:bottom w:val="none" w:sz="0" w:space="0" w:color="auto"/>
            <w:right w:val="none" w:sz="0" w:space="0" w:color="auto"/>
          </w:divBdr>
        </w:div>
        <w:div w:id="1727875009">
          <w:marLeft w:val="1354"/>
          <w:marRight w:val="0"/>
          <w:marTop w:val="86"/>
          <w:marBottom w:val="0"/>
          <w:divBdr>
            <w:top w:val="none" w:sz="0" w:space="0" w:color="auto"/>
            <w:left w:val="none" w:sz="0" w:space="0" w:color="auto"/>
            <w:bottom w:val="none" w:sz="0" w:space="0" w:color="auto"/>
            <w:right w:val="none" w:sz="0" w:space="0" w:color="auto"/>
          </w:divBdr>
        </w:div>
        <w:div w:id="1870335362">
          <w:marLeft w:val="2174"/>
          <w:marRight w:val="0"/>
          <w:marTop w:val="86"/>
          <w:marBottom w:val="0"/>
          <w:divBdr>
            <w:top w:val="none" w:sz="0" w:space="0" w:color="auto"/>
            <w:left w:val="none" w:sz="0" w:space="0" w:color="auto"/>
            <w:bottom w:val="none" w:sz="0" w:space="0" w:color="auto"/>
            <w:right w:val="none" w:sz="0" w:space="0" w:color="auto"/>
          </w:divBdr>
        </w:div>
        <w:div w:id="1879314754">
          <w:marLeft w:val="2174"/>
          <w:marRight w:val="14"/>
          <w:marTop w:val="19"/>
          <w:marBottom w:val="0"/>
          <w:divBdr>
            <w:top w:val="none" w:sz="0" w:space="0" w:color="auto"/>
            <w:left w:val="none" w:sz="0" w:space="0" w:color="auto"/>
            <w:bottom w:val="none" w:sz="0" w:space="0" w:color="auto"/>
            <w:right w:val="none" w:sz="0" w:space="0" w:color="auto"/>
          </w:divBdr>
        </w:div>
        <w:div w:id="1788084591">
          <w:marLeft w:val="1354"/>
          <w:marRight w:val="0"/>
          <w:marTop w:val="34"/>
          <w:marBottom w:val="0"/>
          <w:divBdr>
            <w:top w:val="none" w:sz="0" w:space="0" w:color="auto"/>
            <w:left w:val="none" w:sz="0" w:space="0" w:color="auto"/>
            <w:bottom w:val="none" w:sz="0" w:space="0" w:color="auto"/>
            <w:right w:val="none" w:sz="0" w:space="0" w:color="auto"/>
          </w:divBdr>
        </w:div>
        <w:div w:id="168106131">
          <w:marLeft w:val="2174"/>
          <w:marRight w:val="14"/>
          <w:marTop w:val="12"/>
          <w:marBottom w:val="0"/>
          <w:divBdr>
            <w:top w:val="none" w:sz="0" w:space="0" w:color="auto"/>
            <w:left w:val="none" w:sz="0" w:space="0" w:color="auto"/>
            <w:bottom w:val="none" w:sz="0" w:space="0" w:color="auto"/>
            <w:right w:val="none" w:sz="0" w:space="0" w:color="auto"/>
          </w:divBdr>
        </w:div>
        <w:div w:id="1883708536">
          <w:marLeft w:val="2174"/>
          <w:marRight w:val="14"/>
          <w:marTop w:val="8"/>
          <w:marBottom w:val="0"/>
          <w:divBdr>
            <w:top w:val="none" w:sz="0" w:space="0" w:color="auto"/>
            <w:left w:val="none" w:sz="0" w:space="0" w:color="auto"/>
            <w:bottom w:val="none" w:sz="0" w:space="0" w:color="auto"/>
            <w:right w:val="none" w:sz="0" w:space="0" w:color="auto"/>
          </w:divBdr>
        </w:div>
      </w:divsChild>
    </w:div>
    <w:div w:id="1010138448">
      <w:bodyDiv w:val="1"/>
      <w:marLeft w:val="0"/>
      <w:marRight w:val="0"/>
      <w:marTop w:val="0"/>
      <w:marBottom w:val="0"/>
      <w:divBdr>
        <w:top w:val="none" w:sz="0" w:space="0" w:color="auto"/>
        <w:left w:val="none" w:sz="0" w:space="0" w:color="auto"/>
        <w:bottom w:val="none" w:sz="0" w:space="0" w:color="auto"/>
        <w:right w:val="none" w:sz="0" w:space="0" w:color="auto"/>
      </w:divBdr>
      <w:divsChild>
        <w:div w:id="172765619">
          <w:marLeft w:val="533"/>
          <w:marRight w:val="0"/>
          <w:marTop w:val="129"/>
          <w:marBottom w:val="0"/>
          <w:divBdr>
            <w:top w:val="none" w:sz="0" w:space="0" w:color="auto"/>
            <w:left w:val="none" w:sz="0" w:space="0" w:color="auto"/>
            <w:bottom w:val="none" w:sz="0" w:space="0" w:color="auto"/>
            <w:right w:val="none" w:sz="0" w:space="0" w:color="auto"/>
          </w:divBdr>
        </w:div>
        <w:div w:id="1687170463">
          <w:marLeft w:val="1354"/>
          <w:marRight w:val="0"/>
          <w:marTop w:val="86"/>
          <w:marBottom w:val="0"/>
          <w:divBdr>
            <w:top w:val="none" w:sz="0" w:space="0" w:color="auto"/>
            <w:left w:val="none" w:sz="0" w:space="0" w:color="auto"/>
            <w:bottom w:val="none" w:sz="0" w:space="0" w:color="auto"/>
            <w:right w:val="none" w:sz="0" w:space="0" w:color="auto"/>
          </w:divBdr>
        </w:div>
        <w:div w:id="119612550">
          <w:marLeft w:val="2174"/>
          <w:marRight w:val="0"/>
          <w:marTop w:val="86"/>
          <w:marBottom w:val="0"/>
          <w:divBdr>
            <w:top w:val="none" w:sz="0" w:space="0" w:color="auto"/>
            <w:left w:val="none" w:sz="0" w:space="0" w:color="auto"/>
            <w:bottom w:val="none" w:sz="0" w:space="0" w:color="auto"/>
            <w:right w:val="none" w:sz="0" w:space="0" w:color="auto"/>
          </w:divBdr>
        </w:div>
        <w:div w:id="1155797885">
          <w:marLeft w:val="2174"/>
          <w:marRight w:val="14"/>
          <w:marTop w:val="19"/>
          <w:marBottom w:val="0"/>
          <w:divBdr>
            <w:top w:val="none" w:sz="0" w:space="0" w:color="auto"/>
            <w:left w:val="none" w:sz="0" w:space="0" w:color="auto"/>
            <w:bottom w:val="none" w:sz="0" w:space="0" w:color="auto"/>
            <w:right w:val="none" w:sz="0" w:space="0" w:color="auto"/>
          </w:divBdr>
        </w:div>
        <w:div w:id="1867333305">
          <w:marLeft w:val="1354"/>
          <w:marRight w:val="0"/>
          <w:marTop w:val="34"/>
          <w:marBottom w:val="0"/>
          <w:divBdr>
            <w:top w:val="none" w:sz="0" w:space="0" w:color="auto"/>
            <w:left w:val="none" w:sz="0" w:space="0" w:color="auto"/>
            <w:bottom w:val="none" w:sz="0" w:space="0" w:color="auto"/>
            <w:right w:val="none" w:sz="0" w:space="0" w:color="auto"/>
          </w:divBdr>
        </w:div>
        <w:div w:id="1242174522">
          <w:marLeft w:val="2174"/>
          <w:marRight w:val="0"/>
          <w:marTop w:val="85"/>
          <w:marBottom w:val="0"/>
          <w:divBdr>
            <w:top w:val="none" w:sz="0" w:space="0" w:color="auto"/>
            <w:left w:val="none" w:sz="0" w:space="0" w:color="auto"/>
            <w:bottom w:val="none" w:sz="0" w:space="0" w:color="auto"/>
            <w:right w:val="none" w:sz="0" w:space="0" w:color="auto"/>
          </w:divBdr>
        </w:div>
        <w:div w:id="385682672">
          <w:marLeft w:val="2174"/>
          <w:marRight w:val="0"/>
          <w:marTop w:val="69"/>
          <w:marBottom w:val="0"/>
          <w:divBdr>
            <w:top w:val="none" w:sz="0" w:space="0" w:color="auto"/>
            <w:left w:val="none" w:sz="0" w:space="0" w:color="auto"/>
            <w:bottom w:val="none" w:sz="0" w:space="0" w:color="auto"/>
            <w:right w:val="none" w:sz="0" w:space="0" w:color="auto"/>
          </w:divBdr>
        </w:div>
        <w:div w:id="1148400795">
          <w:marLeft w:val="2174"/>
          <w:marRight w:val="14"/>
          <w:marTop w:val="10"/>
          <w:marBottom w:val="0"/>
          <w:divBdr>
            <w:top w:val="none" w:sz="0" w:space="0" w:color="auto"/>
            <w:left w:val="none" w:sz="0" w:space="0" w:color="auto"/>
            <w:bottom w:val="none" w:sz="0" w:space="0" w:color="auto"/>
            <w:right w:val="none" w:sz="0" w:space="0" w:color="auto"/>
          </w:divBdr>
        </w:div>
      </w:divsChild>
    </w:div>
    <w:div w:id="1340624691">
      <w:bodyDiv w:val="1"/>
      <w:marLeft w:val="0"/>
      <w:marRight w:val="0"/>
      <w:marTop w:val="0"/>
      <w:marBottom w:val="0"/>
      <w:divBdr>
        <w:top w:val="none" w:sz="0" w:space="0" w:color="auto"/>
        <w:left w:val="none" w:sz="0" w:space="0" w:color="auto"/>
        <w:bottom w:val="none" w:sz="0" w:space="0" w:color="auto"/>
        <w:right w:val="none" w:sz="0" w:space="0" w:color="auto"/>
      </w:divBdr>
      <w:divsChild>
        <w:div w:id="72433383">
          <w:marLeft w:val="533"/>
          <w:marRight w:val="0"/>
          <w:marTop w:val="129"/>
          <w:marBottom w:val="0"/>
          <w:divBdr>
            <w:top w:val="none" w:sz="0" w:space="0" w:color="auto"/>
            <w:left w:val="none" w:sz="0" w:space="0" w:color="auto"/>
            <w:bottom w:val="none" w:sz="0" w:space="0" w:color="auto"/>
            <w:right w:val="none" w:sz="0" w:space="0" w:color="auto"/>
          </w:divBdr>
        </w:div>
        <w:div w:id="1430810742">
          <w:marLeft w:val="1354"/>
          <w:marRight w:val="14"/>
          <w:marTop w:val="1"/>
          <w:marBottom w:val="0"/>
          <w:divBdr>
            <w:top w:val="none" w:sz="0" w:space="0" w:color="auto"/>
            <w:left w:val="none" w:sz="0" w:space="0" w:color="auto"/>
            <w:bottom w:val="none" w:sz="0" w:space="0" w:color="auto"/>
            <w:right w:val="none" w:sz="0" w:space="0" w:color="auto"/>
          </w:divBdr>
        </w:div>
        <w:div w:id="1865360489">
          <w:marLeft w:val="1354"/>
          <w:marRight w:val="0"/>
          <w:marTop w:val="70"/>
          <w:marBottom w:val="0"/>
          <w:divBdr>
            <w:top w:val="none" w:sz="0" w:space="0" w:color="auto"/>
            <w:left w:val="none" w:sz="0" w:space="0" w:color="auto"/>
            <w:bottom w:val="none" w:sz="0" w:space="0" w:color="auto"/>
            <w:right w:val="none" w:sz="0" w:space="0" w:color="auto"/>
          </w:divBdr>
        </w:div>
      </w:divsChild>
    </w:div>
    <w:div w:id="1413503048">
      <w:bodyDiv w:val="1"/>
      <w:marLeft w:val="0"/>
      <w:marRight w:val="0"/>
      <w:marTop w:val="0"/>
      <w:marBottom w:val="0"/>
      <w:divBdr>
        <w:top w:val="none" w:sz="0" w:space="0" w:color="auto"/>
        <w:left w:val="none" w:sz="0" w:space="0" w:color="auto"/>
        <w:bottom w:val="none" w:sz="0" w:space="0" w:color="auto"/>
        <w:right w:val="none" w:sz="0" w:space="0" w:color="auto"/>
      </w:divBdr>
      <w:divsChild>
        <w:div w:id="1932657649">
          <w:marLeft w:val="533"/>
          <w:marRight w:val="0"/>
          <w:marTop w:val="129"/>
          <w:marBottom w:val="0"/>
          <w:divBdr>
            <w:top w:val="none" w:sz="0" w:space="0" w:color="auto"/>
            <w:left w:val="none" w:sz="0" w:space="0" w:color="auto"/>
            <w:bottom w:val="none" w:sz="0" w:space="0" w:color="auto"/>
            <w:right w:val="none" w:sz="0" w:space="0" w:color="auto"/>
          </w:divBdr>
        </w:div>
        <w:div w:id="1389453646">
          <w:marLeft w:val="1354"/>
          <w:marRight w:val="14"/>
          <w:marTop w:val="1"/>
          <w:marBottom w:val="0"/>
          <w:divBdr>
            <w:top w:val="none" w:sz="0" w:space="0" w:color="auto"/>
            <w:left w:val="none" w:sz="0" w:space="0" w:color="auto"/>
            <w:bottom w:val="none" w:sz="0" w:space="0" w:color="auto"/>
            <w:right w:val="none" w:sz="0" w:space="0" w:color="auto"/>
          </w:divBdr>
        </w:div>
        <w:div w:id="1822960889">
          <w:marLeft w:val="1354"/>
          <w:marRight w:val="0"/>
          <w:marTop w:val="70"/>
          <w:marBottom w:val="0"/>
          <w:divBdr>
            <w:top w:val="none" w:sz="0" w:space="0" w:color="auto"/>
            <w:left w:val="none" w:sz="0" w:space="0" w:color="auto"/>
            <w:bottom w:val="none" w:sz="0" w:space="0" w:color="auto"/>
            <w:right w:val="none" w:sz="0" w:space="0" w:color="auto"/>
          </w:divBdr>
        </w:div>
      </w:divsChild>
    </w:div>
    <w:div w:id="1564677365">
      <w:bodyDiv w:val="1"/>
      <w:marLeft w:val="0"/>
      <w:marRight w:val="0"/>
      <w:marTop w:val="0"/>
      <w:marBottom w:val="0"/>
      <w:divBdr>
        <w:top w:val="none" w:sz="0" w:space="0" w:color="auto"/>
        <w:left w:val="none" w:sz="0" w:space="0" w:color="auto"/>
        <w:bottom w:val="none" w:sz="0" w:space="0" w:color="auto"/>
        <w:right w:val="none" w:sz="0" w:space="0" w:color="auto"/>
      </w:divBdr>
      <w:divsChild>
        <w:div w:id="854001135">
          <w:marLeft w:val="533"/>
          <w:marRight w:val="0"/>
          <w:marTop w:val="129"/>
          <w:marBottom w:val="0"/>
          <w:divBdr>
            <w:top w:val="none" w:sz="0" w:space="0" w:color="auto"/>
            <w:left w:val="none" w:sz="0" w:space="0" w:color="auto"/>
            <w:bottom w:val="none" w:sz="0" w:space="0" w:color="auto"/>
            <w:right w:val="none" w:sz="0" w:space="0" w:color="auto"/>
          </w:divBdr>
        </w:div>
        <w:div w:id="1187212349">
          <w:marLeft w:val="1354"/>
          <w:marRight w:val="0"/>
          <w:marTop w:val="86"/>
          <w:marBottom w:val="0"/>
          <w:divBdr>
            <w:top w:val="none" w:sz="0" w:space="0" w:color="auto"/>
            <w:left w:val="none" w:sz="0" w:space="0" w:color="auto"/>
            <w:bottom w:val="none" w:sz="0" w:space="0" w:color="auto"/>
            <w:right w:val="none" w:sz="0" w:space="0" w:color="auto"/>
          </w:divBdr>
        </w:div>
        <w:div w:id="496113491">
          <w:marLeft w:val="2174"/>
          <w:marRight w:val="0"/>
          <w:marTop w:val="86"/>
          <w:marBottom w:val="0"/>
          <w:divBdr>
            <w:top w:val="none" w:sz="0" w:space="0" w:color="auto"/>
            <w:left w:val="none" w:sz="0" w:space="0" w:color="auto"/>
            <w:bottom w:val="none" w:sz="0" w:space="0" w:color="auto"/>
            <w:right w:val="none" w:sz="0" w:space="0" w:color="auto"/>
          </w:divBdr>
        </w:div>
        <w:div w:id="674234707">
          <w:marLeft w:val="2174"/>
          <w:marRight w:val="14"/>
          <w:marTop w:val="19"/>
          <w:marBottom w:val="0"/>
          <w:divBdr>
            <w:top w:val="none" w:sz="0" w:space="0" w:color="auto"/>
            <w:left w:val="none" w:sz="0" w:space="0" w:color="auto"/>
            <w:bottom w:val="none" w:sz="0" w:space="0" w:color="auto"/>
            <w:right w:val="none" w:sz="0" w:space="0" w:color="auto"/>
          </w:divBdr>
        </w:div>
        <w:div w:id="1184901363">
          <w:marLeft w:val="1354"/>
          <w:marRight w:val="0"/>
          <w:marTop w:val="34"/>
          <w:marBottom w:val="0"/>
          <w:divBdr>
            <w:top w:val="none" w:sz="0" w:space="0" w:color="auto"/>
            <w:left w:val="none" w:sz="0" w:space="0" w:color="auto"/>
            <w:bottom w:val="none" w:sz="0" w:space="0" w:color="auto"/>
            <w:right w:val="none" w:sz="0" w:space="0" w:color="auto"/>
          </w:divBdr>
        </w:div>
        <w:div w:id="2036229799">
          <w:marLeft w:val="2174"/>
          <w:marRight w:val="14"/>
          <w:marTop w:val="12"/>
          <w:marBottom w:val="0"/>
          <w:divBdr>
            <w:top w:val="none" w:sz="0" w:space="0" w:color="auto"/>
            <w:left w:val="none" w:sz="0" w:space="0" w:color="auto"/>
            <w:bottom w:val="none" w:sz="0" w:space="0" w:color="auto"/>
            <w:right w:val="none" w:sz="0" w:space="0" w:color="auto"/>
          </w:divBdr>
        </w:div>
        <w:div w:id="1745688340">
          <w:marLeft w:val="2174"/>
          <w:marRight w:val="14"/>
          <w:marTop w:val="8"/>
          <w:marBottom w:val="0"/>
          <w:divBdr>
            <w:top w:val="none" w:sz="0" w:space="0" w:color="auto"/>
            <w:left w:val="none" w:sz="0" w:space="0" w:color="auto"/>
            <w:bottom w:val="none" w:sz="0" w:space="0" w:color="auto"/>
            <w:right w:val="none" w:sz="0" w:space="0" w:color="auto"/>
          </w:divBdr>
        </w:div>
      </w:divsChild>
    </w:div>
    <w:div w:id="2050295472">
      <w:bodyDiv w:val="1"/>
      <w:marLeft w:val="0"/>
      <w:marRight w:val="0"/>
      <w:marTop w:val="0"/>
      <w:marBottom w:val="0"/>
      <w:divBdr>
        <w:top w:val="none" w:sz="0" w:space="0" w:color="auto"/>
        <w:left w:val="none" w:sz="0" w:space="0" w:color="auto"/>
        <w:bottom w:val="none" w:sz="0" w:space="0" w:color="auto"/>
        <w:right w:val="none" w:sz="0" w:space="0" w:color="auto"/>
      </w:divBdr>
      <w:divsChild>
        <w:div w:id="1407997905">
          <w:marLeft w:val="533"/>
          <w:marRight w:val="0"/>
          <w:marTop w:val="129"/>
          <w:marBottom w:val="0"/>
          <w:divBdr>
            <w:top w:val="none" w:sz="0" w:space="0" w:color="auto"/>
            <w:left w:val="none" w:sz="0" w:space="0" w:color="auto"/>
            <w:bottom w:val="none" w:sz="0" w:space="0" w:color="auto"/>
            <w:right w:val="none" w:sz="0" w:space="0" w:color="auto"/>
          </w:divBdr>
        </w:div>
        <w:div w:id="1365867244">
          <w:marLeft w:val="1354"/>
          <w:marRight w:val="0"/>
          <w:marTop w:val="86"/>
          <w:marBottom w:val="0"/>
          <w:divBdr>
            <w:top w:val="none" w:sz="0" w:space="0" w:color="auto"/>
            <w:left w:val="none" w:sz="0" w:space="0" w:color="auto"/>
            <w:bottom w:val="none" w:sz="0" w:space="0" w:color="auto"/>
            <w:right w:val="none" w:sz="0" w:space="0" w:color="auto"/>
          </w:divBdr>
        </w:div>
        <w:div w:id="1863469969">
          <w:marLeft w:val="2174"/>
          <w:marRight w:val="0"/>
          <w:marTop w:val="86"/>
          <w:marBottom w:val="0"/>
          <w:divBdr>
            <w:top w:val="none" w:sz="0" w:space="0" w:color="auto"/>
            <w:left w:val="none" w:sz="0" w:space="0" w:color="auto"/>
            <w:bottom w:val="none" w:sz="0" w:space="0" w:color="auto"/>
            <w:right w:val="none" w:sz="0" w:space="0" w:color="auto"/>
          </w:divBdr>
        </w:div>
        <w:div w:id="1853760661">
          <w:marLeft w:val="2174"/>
          <w:marRight w:val="14"/>
          <w:marTop w:val="19"/>
          <w:marBottom w:val="0"/>
          <w:divBdr>
            <w:top w:val="none" w:sz="0" w:space="0" w:color="auto"/>
            <w:left w:val="none" w:sz="0" w:space="0" w:color="auto"/>
            <w:bottom w:val="none" w:sz="0" w:space="0" w:color="auto"/>
            <w:right w:val="none" w:sz="0" w:space="0" w:color="auto"/>
          </w:divBdr>
        </w:div>
        <w:div w:id="1464229267">
          <w:marLeft w:val="1354"/>
          <w:marRight w:val="14"/>
          <w:marTop w:val="1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32</cp:revision>
  <dcterms:created xsi:type="dcterms:W3CDTF">2024-02-27T07:31:00Z</dcterms:created>
  <dcterms:modified xsi:type="dcterms:W3CDTF">2024-02-27T09:00:00Z</dcterms:modified>
</cp:coreProperties>
</file>